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4F9A0" w14:textId="77777777" w:rsidR="006B1D78" w:rsidRDefault="006B1D78" w:rsidP="00B36936">
      <w:pPr>
        <w:rPr>
          <w:lang w:val="en-US"/>
        </w:rPr>
      </w:pPr>
    </w:p>
    <w:p w14:paraId="3FDED5F9" w14:textId="0C5374F1" w:rsidR="006B1D78" w:rsidRDefault="006B1D78" w:rsidP="006B1D78">
      <w:pPr>
        <w:jc w:val="center"/>
        <w:rPr>
          <w:lang w:val="en-US"/>
        </w:rPr>
      </w:pPr>
      <w:r>
        <w:rPr>
          <w:noProof/>
          <w:lang w:val="en-US"/>
        </w:rPr>
        <w:drawing>
          <wp:anchor distT="0" distB="0" distL="114300" distR="114300" simplePos="0" relativeHeight="251658240" behindDoc="1" locked="0" layoutInCell="1" allowOverlap="1" wp14:anchorId="7C2F32C4" wp14:editId="47265A3E">
            <wp:simplePos x="0" y="0"/>
            <wp:positionH relativeFrom="column">
              <wp:posOffset>4044763</wp:posOffset>
            </wp:positionH>
            <wp:positionV relativeFrom="paragraph">
              <wp:posOffset>1473409</wp:posOffset>
            </wp:positionV>
            <wp:extent cx="1615440" cy="707390"/>
            <wp:effectExtent l="0" t="0" r="3810" b="0"/>
            <wp:wrapNone/>
            <wp:docPr id="1020316961" name="Picture 2" descr="A picture containing font, graphics,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316961" name="Picture 2" descr="A picture containing font, graphics, logo, symbo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440" cy="7073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5C3112C8" wp14:editId="442D7EDC">
            <wp:extent cx="4267835" cy="1505585"/>
            <wp:effectExtent l="0" t="0" r="0" b="0"/>
            <wp:docPr id="1414676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835" cy="1505585"/>
                    </a:xfrm>
                    <a:prstGeom prst="rect">
                      <a:avLst/>
                    </a:prstGeom>
                    <a:noFill/>
                  </pic:spPr>
                </pic:pic>
              </a:graphicData>
            </a:graphic>
          </wp:inline>
        </w:drawing>
      </w:r>
    </w:p>
    <w:p w14:paraId="050E19E7" w14:textId="1C97F30A" w:rsidR="006B1D78" w:rsidRDefault="006B1D78" w:rsidP="00B36936">
      <w:pPr>
        <w:rPr>
          <w:lang w:val="en-US"/>
        </w:rPr>
      </w:pPr>
    </w:p>
    <w:p w14:paraId="09463D74" w14:textId="614207AB" w:rsidR="006B1D78" w:rsidRDefault="006B1D78" w:rsidP="006B1D78">
      <w:pPr>
        <w:jc w:val="right"/>
        <w:rPr>
          <w:lang w:val="en-US"/>
        </w:rPr>
      </w:pPr>
    </w:p>
    <w:p w14:paraId="126F8E68" w14:textId="77777777" w:rsidR="006B1D78" w:rsidRPr="006B1D78" w:rsidRDefault="006B1D78" w:rsidP="006B1D78">
      <w:pPr>
        <w:jc w:val="right"/>
        <w:rPr>
          <w:rFonts w:asciiTheme="majorHAnsi" w:eastAsia="Times New Roman" w:hAnsiTheme="majorHAnsi" w:cstheme="majorHAnsi"/>
          <w:b/>
          <w:bCs/>
          <w:color w:val="2F5496" w:themeColor="accent1" w:themeShade="BF"/>
          <w:kern w:val="0"/>
          <w:sz w:val="52"/>
          <w:szCs w:val="52"/>
          <w:lang w:val="en-GB" w:eastAsia="it-IT"/>
          <w14:ligatures w14:val="none"/>
        </w:rPr>
      </w:pPr>
    </w:p>
    <w:p w14:paraId="6E4119E0" w14:textId="61048BD3" w:rsidR="006B1D78" w:rsidRPr="00A95B42" w:rsidRDefault="003A348E" w:rsidP="00A95B42">
      <w:pPr>
        <w:rPr>
          <w:rFonts w:asciiTheme="majorHAnsi" w:eastAsia="Times New Roman" w:hAnsiTheme="majorHAnsi" w:cstheme="majorHAnsi"/>
          <w:b/>
          <w:bCs/>
          <w:color w:val="2F5496" w:themeColor="accent1" w:themeShade="BF"/>
          <w:kern w:val="0"/>
          <w:sz w:val="48"/>
          <w:szCs w:val="48"/>
          <w:lang w:val="en-GB" w:eastAsia="it-IT"/>
          <w14:ligatures w14:val="none"/>
        </w:rPr>
      </w:pPr>
      <w:r w:rsidRPr="00DD32B8">
        <w:rPr>
          <w:rFonts w:asciiTheme="majorHAnsi" w:eastAsia="Times New Roman" w:hAnsiTheme="majorHAnsi" w:cstheme="majorHAnsi"/>
          <w:b/>
          <w:bCs/>
          <w:color w:val="2F5496" w:themeColor="accent1" w:themeShade="BF"/>
          <w:kern w:val="0"/>
          <w:sz w:val="44"/>
          <w:szCs w:val="44"/>
          <w:lang w:val="en-GB" w:eastAsia="it-IT"/>
          <w14:ligatures w14:val="none"/>
        </w:rPr>
        <w:t>Building activities</w:t>
      </w:r>
      <w:r w:rsidR="00A95B42" w:rsidRPr="00A95B42">
        <w:rPr>
          <w:rFonts w:asciiTheme="majorHAnsi" w:eastAsia="Times New Roman" w:hAnsiTheme="majorHAnsi" w:cstheme="majorHAnsi"/>
          <w:color w:val="2F5496" w:themeColor="accent1" w:themeShade="BF"/>
          <w:kern w:val="0"/>
          <w:sz w:val="44"/>
          <w:szCs w:val="44"/>
          <w:lang w:val="en-GB" w:eastAsia="it-IT"/>
          <w14:ligatures w14:val="none"/>
        </w:rPr>
        <w:t xml:space="preserve"> for</w:t>
      </w:r>
      <w:r w:rsidR="00A95B42">
        <w:rPr>
          <w:rFonts w:asciiTheme="majorHAnsi" w:eastAsia="Times New Roman" w:hAnsiTheme="majorHAnsi" w:cstheme="majorHAnsi"/>
          <w:color w:val="2F5496" w:themeColor="accent1" w:themeShade="BF"/>
          <w:kern w:val="0"/>
          <w:sz w:val="44"/>
          <w:szCs w:val="44"/>
          <w:lang w:val="en-GB" w:eastAsia="it-IT"/>
          <w14:ligatures w14:val="none"/>
        </w:rPr>
        <w:t xml:space="preserve"> </w:t>
      </w:r>
      <w:r w:rsidR="00A95B42" w:rsidRPr="00A95B42">
        <w:rPr>
          <w:rFonts w:asciiTheme="majorHAnsi" w:eastAsia="Times New Roman" w:hAnsiTheme="majorHAnsi" w:cstheme="majorHAnsi"/>
          <w:color w:val="2F5496" w:themeColor="accent1" w:themeShade="BF"/>
          <w:kern w:val="0"/>
          <w:sz w:val="44"/>
          <w:szCs w:val="44"/>
          <w:lang w:val="en-GB" w:eastAsia="it-IT"/>
          <w14:ligatures w14:val="none"/>
        </w:rPr>
        <w:t xml:space="preserve">realization of </w:t>
      </w:r>
      <w:r w:rsidR="00DD32B8">
        <w:rPr>
          <w:rFonts w:asciiTheme="majorHAnsi" w:eastAsia="Times New Roman" w:hAnsiTheme="majorHAnsi" w:cstheme="majorHAnsi"/>
          <w:color w:val="2F5496" w:themeColor="accent1" w:themeShade="BF"/>
          <w:kern w:val="0"/>
          <w:sz w:val="44"/>
          <w:szCs w:val="44"/>
          <w:lang w:val="en-GB" w:eastAsia="it-IT"/>
          <w14:ligatures w14:val="none"/>
        </w:rPr>
        <w:br/>
      </w:r>
      <w:r w:rsidR="00A95B42" w:rsidRPr="00A95B42">
        <w:rPr>
          <w:rFonts w:asciiTheme="majorHAnsi" w:eastAsia="Times New Roman" w:hAnsiTheme="majorHAnsi" w:cstheme="majorHAnsi"/>
          <w:color w:val="2F5496" w:themeColor="accent1" w:themeShade="BF"/>
          <w:kern w:val="0"/>
          <w:sz w:val="44"/>
          <w:szCs w:val="44"/>
          <w:lang w:val="en-GB" w:eastAsia="it-IT"/>
          <w14:ligatures w14:val="none"/>
        </w:rPr>
        <w:t>Incremental Capacity subject to condition</w:t>
      </w:r>
      <w:r w:rsidRPr="00A95B42">
        <w:rPr>
          <w:rFonts w:asciiTheme="majorHAnsi" w:eastAsia="Times New Roman" w:hAnsiTheme="majorHAnsi" w:cstheme="majorHAnsi"/>
          <w:color w:val="2F5496" w:themeColor="accent1" w:themeShade="BF"/>
          <w:kern w:val="0"/>
          <w:sz w:val="44"/>
          <w:szCs w:val="44"/>
          <w:lang w:val="en-GB" w:eastAsia="it-IT"/>
          <w14:ligatures w14:val="none"/>
        </w:rPr>
        <w:t>.</w:t>
      </w:r>
    </w:p>
    <w:p w14:paraId="695DEF96" w14:textId="53908B44" w:rsidR="006B1D78" w:rsidRPr="009C47B0" w:rsidRDefault="009C47B0" w:rsidP="006B1D78">
      <w:pPr>
        <w:jc w:val="both"/>
        <w:rPr>
          <w:rFonts w:ascii="Calibri Light" w:eastAsia="+mj-ea" w:hAnsi="Calibri Light" w:cs="+mj-cs"/>
          <w:b/>
          <w:bCs/>
          <w:color w:val="44546A"/>
          <w:kern w:val="24"/>
          <w:sz w:val="28"/>
          <w:szCs w:val="28"/>
          <w:lang w:val="en-US" w:eastAsia="it-IT"/>
          <w14:ligatures w14:val="none"/>
        </w:rPr>
      </w:pPr>
      <w:r w:rsidRPr="009C47B0">
        <w:rPr>
          <w:rFonts w:ascii="Calibri Light" w:eastAsia="+mj-ea" w:hAnsi="Calibri Light" w:cs="+mj-cs"/>
          <w:b/>
          <w:bCs/>
          <w:color w:val="44546A"/>
          <w:kern w:val="24"/>
          <w:sz w:val="28"/>
          <w:szCs w:val="28"/>
          <w:lang w:val="en-US" w:eastAsia="it-IT"/>
          <w14:ligatures w14:val="none"/>
        </w:rPr>
        <w:t>The implementation and developing of the Incremental Capacity</w:t>
      </w:r>
      <w:r w:rsidR="0052480C">
        <w:rPr>
          <w:rFonts w:ascii="Calibri Light" w:eastAsia="+mj-ea" w:hAnsi="Calibri Light" w:cs="+mj-cs"/>
          <w:b/>
          <w:bCs/>
          <w:color w:val="44546A"/>
          <w:kern w:val="24"/>
          <w:sz w:val="28"/>
          <w:szCs w:val="28"/>
          <w:lang w:val="en-US" w:eastAsia="it-IT"/>
          <w14:ligatures w14:val="none"/>
        </w:rPr>
        <w:t xml:space="preserve"> subject to condition</w:t>
      </w:r>
      <w:r>
        <w:rPr>
          <w:rFonts w:ascii="Calibri Light" w:eastAsia="+mj-ea" w:hAnsi="Calibri Light" w:cs="+mj-cs"/>
          <w:b/>
          <w:bCs/>
          <w:color w:val="44546A"/>
          <w:kern w:val="24"/>
          <w:sz w:val="28"/>
          <w:szCs w:val="28"/>
          <w:lang w:val="en-US" w:eastAsia="it-IT"/>
          <w14:ligatures w14:val="none"/>
        </w:rPr>
        <w:t xml:space="preserve"> (0.5 BCM/y)</w:t>
      </w:r>
      <w:r w:rsidRPr="009C47B0">
        <w:rPr>
          <w:rFonts w:ascii="Calibri Light" w:eastAsia="+mj-ea" w:hAnsi="Calibri Light" w:cs="+mj-cs"/>
          <w:b/>
          <w:bCs/>
          <w:color w:val="44546A"/>
          <w:kern w:val="24"/>
          <w:sz w:val="28"/>
          <w:szCs w:val="28"/>
          <w:lang w:val="en-US" w:eastAsia="it-IT"/>
          <w14:ligatures w14:val="none"/>
        </w:rPr>
        <w:t xml:space="preserve"> would require capital investments, permitting and building activities, both on-shore and off-shore, that would be scheduled considering the maintenance activities to be performed in 2025.</w:t>
      </w:r>
    </w:p>
    <w:p w14:paraId="6BD78628" w14:textId="77777777" w:rsidR="009C47B0" w:rsidRDefault="009C47B0" w:rsidP="006B1D78">
      <w:pPr>
        <w:jc w:val="both"/>
        <w:rPr>
          <w:rFonts w:ascii="Calibri Light" w:eastAsia="+mj-ea" w:hAnsi="Calibri Light" w:cs="+mj-cs"/>
          <w:color w:val="44546A"/>
          <w:kern w:val="24"/>
          <w:sz w:val="28"/>
          <w:szCs w:val="28"/>
          <w:lang w:val="en-US" w:eastAsia="it-IT"/>
          <w14:ligatures w14:val="none"/>
        </w:rPr>
      </w:pPr>
    </w:p>
    <w:p w14:paraId="03828129" w14:textId="4B2AB178" w:rsidR="009C47B0" w:rsidRPr="009C47B0" w:rsidRDefault="006B1D78" w:rsidP="006B1D78">
      <w:pPr>
        <w:jc w:val="both"/>
        <w:rPr>
          <w:rFonts w:ascii="Calibri Light" w:eastAsia="+mj-ea" w:hAnsi="Calibri Light" w:cs="+mj-cs"/>
          <w:color w:val="44546A"/>
          <w:kern w:val="24"/>
          <w:sz w:val="28"/>
          <w:szCs w:val="28"/>
          <w:lang w:val="en-US" w:eastAsia="it-IT"/>
          <w14:ligatures w14:val="none"/>
        </w:rPr>
      </w:pPr>
      <w:r w:rsidRPr="009C47B0">
        <w:rPr>
          <w:rFonts w:ascii="Calibri Light" w:eastAsia="+mj-ea" w:hAnsi="Calibri Light" w:cs="+mj-cs"/>
          <w:color w:val="44546A"/>
          <w:kern w:val="24"/>
          <w:sz w:val="28"/>
          <w:szCs w:val="28"/>
          <w:lang w:val="en-US" w:eastAsia="it-IT"/>
          <w14:ligatures w14:val="none"/>
        </w:rPr>
        <w:t>Incremental capacity to be realized through modification in the pumping system and pipeline</w:t>
      </w:r>
      <w:r w:rsidR="00EA1E48">
        <w:rPr>
          <w:rFonts w:ascii="Calibri Light" w:eastAsia="+mj-ea" w:hAnsi="Calibri Light" w:cs="+mj-cs"/>
          <w:color w:val="44546A"/>
          <w:kern w:val="24"/>
          <w:sz w:val="28"/>
          <w:szCs w:val="28"/>
          <w:lang w:val="en-US" w:eastAsia="it-IT"/>
          <w14:ligatures w14:val="none"/>
        </w:rPr>
        <w:t xml:space="preserve"> currently</w:t>
      </w:r>
      <w:r w:rsidRPr="009C47B0">
        <w:rPr>
          <w:rFonts w:ascii="Calibri Light" w:eastAsia="+mj-ea" w:hAnsi="Calibri Light" w:cs="+mj-cs"/>
          <w:color w:val="44546A"/>
          <w:kern w:val="24"/>
          <w:sz w:val="28"/>
          <w:szCs w:val="28"/>
          <w:lang w:val="en-US" w:eastAsia="it-IT"/>
          <w14:ligatures w14:val="none"/>
        </w:rPr>
        <w:t xml:space="preserve"> limiting the use of Terminal’s installed vaporization capacity. Removing these </w:t>
      </w:r>
      <w:r w:rsidR="005A7291" w:rsidRPr="009C47B0">
        <w:rPr>
          <w:rFonts w:ascii="Calibri Light" w:eastAsia="+mj-ea" w:hAnsi="Calibri Light" w:cs="+mj-cs"/>
          <w:color w:val="44546A"/>
          <w:kern w:val="24"/>
          <w:sz w:val="28"/>
          <w:szCs w:val="28"/>
          <w:lang w:val="en-US" w:eastAsia="it-IT"/>
          <w14:ligatures w14:val="none"/>
        </w:rPr>
        <w:t>constraints</w:t>
      </w:r>
      <w:r w:rsidRPr="009C47B0">
        <w:rPr>
          <w:rFonts w:ascii="Calibri Light" w:eastAsia="+mj-ea" w:hAnsi="Calibri Light" w:cs="+mj-cs"/>
          <w:color w:val="44546A"/>
          <w:kern w:val="24"/>
          <w:sz w:val="28"/>
          <w:szCs w:val="28"/>
          <w:lang w:val="en-US" w:eastAsia="it-IT"/>
          <w14:ligatures w14:val="none"/>
        </w:rPr>
        <w:t xml:space="preserve"> will occur through the following </w:t>
      </w:r>
      <w:r w:rsidR="0052480C">
        <w:rPr>
          <w:rFonts w:ascii="Calibri Light" w:eastAsia="+mj-ea" w:hAnsi="Calibri Light" w:cs="+mj-cs"/>
          <w:color w:val="44546A"/>
          <w:kern w:val="24"/>
          <w:sz w:val="28"/>
          <w:szCs w:val="28"/>
          <w:lang w:val="en-US" w:eastAsia="it-IT"/>
          <w14:ligatures w14:val="none"/>
        </w:rPr>
        <w:t xml:space="preserve">main </w:t>
      </w:r>
      <w:r w:rsidRPr="009C47B0">
        <w:rPr>
          <w:rFonts w:ascii="Calibri Light" w:eastAsia="+mj-ea" w:hAnsi="Calibri Light" w:cs="+mj-cs"/>
          <w:color w:val="44546A"/>
          <w:kern w:val="24"/>
          <w:sz w:val="28"/>
          <w:szCs w:val="28"/>
          <w:lang w:val="en-US" w:eastAsia="it-IT"/>
          <w14:ligatures w14:val="none"/>
        </w:rPr>
        <w:t xml:space="preserve">changes to current components and the operative regime of the Terminal, </w:t>
      </w:r>
      <w:proofErr w:type="gramStart"/>
      <w:r w:rsidRPr="009C47B0">
        <w:rPr>
          <w:rFonts w:ascii="Calibri Light" w:eastAsia="+mj-ea" w:hAnsi="Calibri Light" w:cs="+mj-cs"/>
          <w:color w:val="44546A"/>
          <w:kern w:val="24"/>
          <w:sz w:val="28"/>
          <w:szCs w:val="28"/>
          <w:lang w:val="en-US" w:eastAsia="it-IT"/>
          <w14:ligatures w14:val="none"/>
        </w:rPr>
        <w:t>pipeline</w:t>
      </w:r>
      <w:proofErr w:type="gramEnd"/>
      <w:r w:rsidRPr="009C47B0">
        <w:rPr>
          <w:rFonts w:ascii="Calibri Light" w:eastAsia="+mj-ea" w:hAnsi="Calibri Light" w:cs="+mj-cs"/>
          <w:color w:val="44546A"/>
          <w:kern w:val="24"/>
          <w:sz w:val="28"/>
          <w:szCs w:val="28"/>
          <w:lang w:val="en-US" w:eastAsia="it-IT"/>
          <w14:ligatures w14:val="none"/>
        </w:rPr>
        <w:t xml:space="preserve"> and metering station (</w:t>
      </w:r>
      <w:proofErr w:type="spellStart"/>
      <w:r w:rsidRPr="009C47B0">
        <w:rPr>
          <w:rFonts w:ascii="Calibri Light" w:eastAsia="+mj-ea" w:hAnsi="Calibri Light" w:cs="+mj-cs"/>
          <w:color w:val="44546A"/>
          <w:kern w:val="24"/>
          <w:sz w:val="28"/>
          <w:szCs w:val="28"/>
          <w:lang w:val="en-US" w:eastAsia="it-IT"/>
          <w14:ligatures w14:val="none"/>
        </w:rPr>
        <w:t>Cavarzere</w:t>
      </w:r>
      <w:proofErr w:type="spellEnd"/>
      <w:r w:rsidRPr="009C47B0">
        <w:rPr>
          <w:rFonts w:ascii="Calibri Light" w:eastAsia="+mj-ea" w:hAnsi="Calibri Light" w:cs="+mj-cs"/>
          <w:color w:val="44546A"/>
          <w:kern w:val="24"/>
          <w:sz w:val="28"/>
          <w:szCs w:val="28"/>
          <w:lang w:val="en-US" w:eastAsia="it-IT"/>
          <w14:ligatures w14:val="none"/>
        </w:rPr>
        <w:t>)</w:t>
      </w:r>
      <w:r w:rsidR="009C47B0" w:rsidRPr="009C47B0">
        <w:rPr>
          <w:rFonts w:ascii="Calibri Light" w:eastAsia="+mj-ea" w:hAnsi="Calibri Light" w:cs="+mj-cs"/>
          <w:color w:val="44546A"/>
          <w:kern w:val="24"/>
          <w:sz w:val="28"/>
          <w:szCs w:val="28"/>
          <w:lang w:val="en-US" w:eastAsia="it-IT"/>
          <w14:ligatures w14:val="none"/>
        </w:rPr>
        <w:t>.</w:t>
      </w:r>
    </w:p>
    <w:p w14:paraId="3CF2050E" w14:textId="46429608" w:rsidR="009C47B0" w:rsidRPr="009C47B0" w:rsidRDefault="009C47B0" w:rsidP="006B1D78">
      <w:pPr>
        <w:jc w:val="both"/>
        <w:rPr>
          <w:rFonts w:ascii="Calibri Light" w:eastAsia="+mj-ea" w:hAnsi="Calibri Light" w:cs="+mj-cs"/>
          <w:b/>
          <w:bCs/>
          <w:color w:val="44546A"/>
          <w:kern w:val="24"/>
          <w:sz w:val="40"/>
          <w:szCs w:val="34"/>
          <w:lang w:eastAsia="it-IT"/>
          <w14:ligatures w14:val="none"/>
        </w:rPr>
      </w:pPr>
      <w:r w:rsidRPr="009C47B0">
        <w:rPr>
          <w:rFonts w:ascii="Calibri Light" w:eastAsia="+mj-ea" w:hAnsi="Calibri Light" w:cs="+mj-cs"/>
          <w:b/>
          <w:bCs/>
          <w:color w:val="44546A"/>
          <w:kern w:val="24"/>
          <w:sz w:val="40"/>
          <w:szCs w:val="34"/>
          <w:lang w:eastAsia="it-IT"/>
          <w14:ligatures w14:val="none"/>
        </w:rPr>
        <w:t>Off-Shore:</w:t>
      </w:r>
    </w:p>
    <w:p w14:paraId="10A7599E" w14:textId="4A34EBC6" w:rsidR="006B1D78" w:rsidRPr="00A95B42" w:rsidRDefault="006B1D78" w:rsidP="006B1D78">
      <w:pPr>
        <w:pStyle w:val="ListParagraph"/>
        <w:numPr>
          <w:ilvl w:val="0"/>
          <w:numId w:val="3"/>
        </w:numPr>
        <w:spacing w:line="240" w:lineRule="auto"/>
        <w:jc w:val="both"/>
        <w:rPr>
          <w:rFonts w:ascii="Calibri Light" w:eastAsia="+mj-ea" w:hAnsi="Calibri Light" w:cs="+mj-cs"/>
          <w:color w:val="44546A"/>
          <w:kern w:val="24"/>
          <w:sz w:val="28"/>
          <w:szCs w:val="28"/>
          <w:lang w:eastAsia="it-IT"/>
        </w:rPr>
      </w:pPr>
      <w:r w:rsidRPr="009C47B0">
        <w:rPr>
          <w:rFonts w:ascii="Calibri Light" w:eastAsia="+mj-ea" w:hAnsi="Calibri Light" w:cs="+mj-cs"/>
          <w:b/>
          <w:bCs/>
          <w:color w:val="44546A"/>
          <w:kern w:val="24"/>
          <w:sz w:val="28"/>
          <w:szCs w:val="28"/>
          <w:lang w:eastAsia="it-IT"/>
        </w:rPr>
        <w:t>Installation of a new in-tank LNG pump to replace one of the two spray pumps in the Terminal’s LNG storage tanks.</w:t>
      </w:r>
      <w:r w:rsidRPr="009C47B0">
        <w:rPr>
          <w:rFonts w:ascii="Calibri Light" w:eastAsia="+mj-ea" w:hAnsi="Calibri Light" w:cs="+mj-cs"/>
          <w:b/>
          <w:bCs/>
          <w:color w:val="44546A"/>
          <w:kern w:val="24"/>
          <w:sz w:val="28"/>
          <w:szCs w:val="28"/>
          <w:lang w:eastAsia="it-IT"/>
        </w:rPr>
        <w:tab/>
      </w:r>
      <w:r w:rsidRPr="009C47B0">
        <w:rPr>
          <w:rFonts w:ascii="Calibri Light" w:eastAsia="+mj-ea" w:hAnsi="Calibri Light" w:cs="+mj-cs"/>
          <w:color w:val="44546A"/>
          <w:kern w:val="24"/>
          <w:sz w:val="28"/>
          <w:szCs w:val="28"/>
          <w:lang w:eastAsia="it-IT"/>
        </w:rPr>
        <w:t xml:space="preserve">            </w:t>
      </w:r>
      <w:r w:rsidRPr="009C47B0">
        <w:rPr>
          <w:rFonts w:ascii="Calibri Light" w:eastAsia="+mj-ea" w:hAnsi="Calibri Light" w:cs="+mj-cs"/>
          <w:color w:val="44546A"/>
          <w:kern w:val="24"/>
          <w:sz w:val="28"/>
          <w:szCs w:val="28"/>
          <w:lang w:eastAsia="it-IT"/>
        </w:rPr>
        <w:br/>
      </w:r>
      <w:r w:rsidR="00EA1E48">
        <w:rPr>
          <w:rFonts w:ascii="Calibri Light" w:eastAsia="+mj-ea" w:hAnsi="Calibri Light" w:cs="+mj-cs"/>
          <w:color w:val="44546A"/>
          <w:kern w:val="24"/>
          <w:sz w:val="28"/>
          <w:szCs w:val="28"/>
          <w:lang w:eastAsia="it-IT"/>
        </w:rPr>
        <w:t>Currently, the f</w:t>
      </w:r>
      <w:r w:rsidRPr="00A95B42">
        <w:rPr>
          <w:rFonts w:ascii="Calibri Light" w:eastAsia="+mj-ea" w:hAnsi="Calibri Light" w:cs="+mj-cs"/>
          <w:color w:val="44546A"/>
          <w:kern w:val="24"/>
          <w:sz w:val="28"/>
          <w:szCs w:val="28"/>
          <w:lang w:eastAsia="it-IT"/>
        </w:rPr>
        <w:t xml:space="preserve">our in-tank pumps and two spray pumps provide the required maximum daily flowrate. A fifth in-tank pump will be installed in lieu of one spray pump, </w:t>
      </w:r>
      <w:proofErr w:type="gramStart"/>
      <w:r w:rsidRPr="00A95B42">
        <w:rPr>
          <w:rFonts w:ascii="Calibri Light" w:eastAsia="+mj-ea" w:hAnsi="Calibri Light" w:cs="+mj-cs"/>
          <w:color w:val="44546A"/>
          <w:kern w:val="24"/>
          <w:sz w:val="28"/>
          <w:szCs w:val="28"/>
          <w:lang w:eastAsia="it-IT"/>
        </w:rPr>
        <w:t>in order to</w:t>
      </w:r>
      <w:proofErr w:type="gramEnd"/>
      <w:r w:rsidRPr="00A95B42">
        <w:rPr>
          <w:rFonts w:ascii="Calibri Light" w:eastAsia="+mj-ea" w:hAnsi="Calibri Light" w:cs="+mj-cs"/>
          <w:color w:val="44546A"/>
          <w:kern w:val="24"/>
          <w:sz w:val="28"/>
          <w:szCs w:val="28"/>
          <w:lang w:eastAsia="it-IT"/>
        </w:rPr>
        <w:t xml:space="preserve"> increase the overall in-tank LNG pumping capacity.</w:t>
      </w:r>
    </w:p>
    <w:p w14:paraId="7F25B725" w14:textId="2FD5F2DE" w:rsidR="006B1D78" w:rsidRPr="009C47B0" w:rsidRDefault="006B1D78" w:rsidP="006B1D78">
      <w:pPr>
        <w:pStyle w:val="ListParagraph"/>
        <w:numPr>
          <w:ilvl w:val="0"/>
          <w:numId w:val="3"/>
        </w:numPr>
        <w:spacing w:line="240" w:lineRule="auto"/>
        <w:jc w:val="both"/>
        <w:rPr>
          <w:rFonts w:eastAsia="Times New Roman"/>
          <w:i/>
          <w:iCs/>
          <w:color w:val="000000" w:themeColor="text1"/>
          <w:sz w:val="28"/>
          <w:szCs w:val="28"/>
        </w:rPr>
      </w:pPr>
      <w:r w:rsidRPr="00A95B42">
        <w:rPr>
          <w:rFonts w:ascii="Calibri Light" w:eastAsia="+mj-ea" w:hAnsi="Calibri Light" w:cs="+mj-cs"/>
          <w:b/>
          <w:bCs/>
          <w:color w:val="44546A"/>
          <w:kern w:val="24"/>
          <w:sz w:val="28"/>
          <w:szCs w:val="28"/>
          <w:lang w:eastAsia="it-IT"/>
        </w:rPr>
        <w:t>Modification of the high-pressure gas send-out pumps</w:t>
      </w:r>
      <w:r w:rsidRPr="00A95B42">
        <w:rPr>
          <w:rFonts w:ascii="Calibri Light" w:eastAsia="+mj-ea" w:hAnsi="Calibri Light" w:cs="+mj-cs"/>
          <w:color w:val="44546A"/>
          <w:kern w:val="24"/>
          <w:sz w:val="28"/>
          <w:szCs w:val="28"/>
          <w:lang w:eastAsia="it-IT"/>
        </w:rPr>
        <w:t>.</w:t>
      </w:r>
      <w:r w:rsidRPr="009C47B0">
        <w:rPr>
          <w:rFonts w:eastAsia="Times New Roman"/>
          <w:i/>
          <w:iCs/>
          <w:color w:val="000000" w:themeColor="text1"/>
          <w:sz w:val="28"/>
          <w:szCs w:val="28"/>
        </w:rPr>
        <w:t>    </w:t>
      </w:r>
      <w:r w:rsidRPr="009C47B0">
        <w:rPr>
          <w:rFonts w:eastAsia="Times New Roman"/>
          <w:i/>
          <w:iCs/>
          <w:color w:val="000000" w:themeColor="text1"/>
          <w:sz w:val="28"/>
          <w:szCs w:val="28"/>
        </w:rPr>
        <w:tab/>
        <w:t xml:space="preserve">        </w:t>
      </w:r>
      <w:r w:rsidRPr="009C47B0">
        <w:rPr>
          <w:rFonts w:eastAsia="Times New Roman"/>
          <w:i/>
          <w:iCs/>
          <w:color w:val="000000" w:themeColor="text1"/>
          <w:sz w:val="28"/>
          <w:szCs w:val="28"/>
        </w:rPr>
        <w:br/>
      </w:r>
      <w:r w:rsidRPr="00A95B42">
        <w:rPr>
          <w:rFonts w:ascii="Calibri Light" w:eastAsia="+mj-ea" w:hAnsi="Calibri Light" w:cs="+mj-cs"/>
          <w:color w:val="44546A"/>
          <w:kern w:val="24"/>
          <w:sz w:val="28"/>
          <w:szCs w:val="28"/>
          <w:lang w:eastAsia="it-IT"/>
        </w:rPr>
        <w:t xml:space="preserve">All five high-pressure gas pumps will be modified </w:t>
      </w:r>
      <w:proofErr w:type="gramStart"/>
      <w:r w:rsidRPr="00A95B42">
        <w:rPr>
          <w:rFonts w:ascii="Calibri Light" w:eastAsia="+mj-ea" w:hAnsi="Calibri Light" w:cs="+mj-cs"/>
          <w:color w:val="44546A"/>
          <w:kern w:val="24"/>
          <w:sz w:val="28"/>
          <w:szCs w:val="28"/>
          <w:lang w:eastAsia="it-IT"/>
        </w:rPr>
        <w:t>in order to</w:t>
      </w:r>
      <w:proofErr w:type="gramEnd"/>
      <w:r w:rsidRPr="00A95B42">
        <w:rPr>
          <w:rFonts w:ascii="Calibri Light" w:eastAsia="+mj-ea" w:hAnsi="Calibri Light" w:cs="+mj-cs"/>
          <w:color w:val="44546A"/>
          <w:kern w:val="24"/>
          <w:sz w:val="28"/>
          <w:szCs w:val="28"/>
          <w:lang w:eastAsia="it-IT"/>
        </w:rPr>
        <w:t xml:space="preserve"> achieve the required flow rate with the required delivery pressure.</w:t>
      </w:r>
    </w:p>
    <w:p w14:paraId="6683C1F7" w14:textId="7BBEB24B" w:rsidR="006B1D78" w:rsidRPr="005A7291" w:rsidRDefault="006B1D78" w:rsidP="005A7291">
      <w:pPr>
        <w:pStyle w:val="ListParagraph"/>
        <w:numPr>
          <w:ilvl w:val="0"/>
          <w:numId w:val="3"/>
        </w:numPr>
        <w:spacing w:line="240" w:lineRule="auto"/>
        <w:jc w:val="both"/>
        <w:rPr>
          <w:rFonts w:ascii="Calibri Light" w:eastAsia="+mj-ea" w:hAnsi="Calibri Light" w:cs="+mj-cs"/>
          <w:b/>
          <w:bCs/>
          <w:color w:val="44546A"/>
          <w:kern w:val="24"/>
          <w:sz w:val="28"/>
          <w:szCs w:val="28"/>
          <w:lang w:eastAsia="it-IT"/>
        </w:rPr>
      </w:pPr>
      <w:r w:rsidRPr="00A95B42">
        <w:rPr>
          <w:rFonts w:ascii="Calibri Light" w:eastAsia="+mj-ea" w:hAnsi="Calibri Light" w:cs="+mj-cs"/>
          <w:b/>
          <w:bCs/>
          <w:color w:val="44546A"/>
          <w:kern w:val="24"/>
          <w:sz w:val="28"/>
          <w:szCs w:val="28"/>
          <w:lang w:eastAsia="it-IT"/>
        </w:rPr>
        <w:lastRenderedPageBreak/>
        <w:t>Increase of the Terminal’s maximum gas send-out pressure from</w:t>
      </w:r>
      <w:r w:rsidR="005A7291">
        <w:rPr>
          <w:rFonts w:ascii="Calibri Light" w:eastAsia="+mj-ea" w:hAnsi="Calibri Light" w:cs="+mj-cs"/>
          <w:b/>
          <w:bCs/>
          <w:color w:val="44546A"/>
          <w:kern w:val="24"/>
          <w:sz w:val="28"/>
          <w:szCs w:val="28"/>
          <w:lang w:eastAsia="it-IT"/>
        </w:rPr>
        <w:t xml:space="preserve"> </w:t>
      </w:r>
      <w:r w:rsidRPr="00A95B42">
        <w:rPr>
          <w:rFonts w:ascii="Calibri Light" w:eastAsia="+mj-ea" w:hAnsi="Calibri Light" w:cs="+mj-cs"/>
          <w:b/>
          <w:bCs/>
          <w:color w:val="44546A"/>
          <w:kern w:val="24"/>
          <w:sz w:val="28"/>
          <w:szCs w:val="28"/>
          <w:lang w:eastAsia="it-IT"/>
        </w:rPr>
        <w:t xml:space="preserve">75 </w:t>
      </w:r>
      <w:proofErr w:type="spellStart"/>
      <w:r w:rsidRPr="00A95B42">
        <w:rPr>
          <w:rFonts w:ascii="Calibri Light" w:eastAsia="+mj-ea" w:hAnsi="Calibri Light" w:cs="+mj-cs"/>
          <w:b/>
          <w:bCs/>
          <w:color w:val="44546A"/>
          <w:kern w:val="24"/>
          <w:sz w:val="28"/>
          <w:szCs w:val="28"/>
          <w:lang w:eastAsia="it-IT"/>
        </w:rPr>
        <w:t>barg</w:t>
      </w:r>
      <w:proofErr w:type="spellEnd"/>
      <w:r w:rsidRPr="00A95B42">
        <w:rPr>
          <w:rFonts w:ascii="Calibri Light" w:eastAsia="+mj-ea" w:hAnsi="Calibri Light" w:cs="+mj-cs"/>
          <w:b/>
          <w:bCs/>
          <w:color w:val="44546A"/>
          <w:kern w:val="24"/>
          <w:sz w:val="28"/>
          <w:szCs w:val="28"/>
          <w:lang w:eastAsia="it-IT"/>
        </w:rPr>
        <w:t xml:space="preserve"> (current) to 85</w:t>
      </w:r>
      <w:r w:rsidR="005A7291">
        <w:rPr>
          <w:rFonts w:ascii="Calibri Light" w:eastAsia="+mj-ea" w:hAnsi="Calibri Light" w:cs="+mj-cs"/>
          <w:b/>
          <w:bCs/>
          <w:color w:val="44546A"/>
          <w:kern w:val="24"/>
          <w:sz w:val="28"/>
          <w:szCs w:val="28"/>
          <w:lang w:eastAsia="it-IT"/>
        </w:rPr>
        <w:t xml:space="preserve"> </w:t>
      </w:r>
      <w:proofErr w:type="spellStart"/>
      <w:r w:rsidR="005A7291">
        <w:rPr>
          <w:rFonts w:ascii="Calibri Light" w:eastAsia="+mj-ea" w:hAnsi="Calibri Light" w:cs="+mj-cs"/>
          <w:b/>
          <w:bCs/>
          <w:color w:val="44546A"/>
          <w:kern w:val="24"/>
          <w:sz w:val="28"/>
          <w:szCs w:val="28"/>
          <w:lang w:eastAsia="it-IT"/>
        </w:rPr>
        <w:t>barg</w:t>
      </w:r>
      <w:proofErr w:type="spellEnd"/>
      <w:r w:rsidR="005A7291">
        <w:rPr>
          <w:rFonts w:ascii="Calibri Light" w:eastAsia="+mj-ea" w:hAnsi="Calibri Light" w:cs="+mj-cs"/>
          <w:b/>
          <w:bCs/>
          <w:color w:val="44546A"/>
          <w:kern w:val="24"/>
          <w:sz w:val="28"/>
          <w:szCs w:val="28"/>
          <w:lang w:eastAsia="it-IT"/>
        </w:rPr>
        <w:t xml:space="preserve"> </w:t>
      </w:r>
      <w:r w:rsidRPr="005A7291">
        <w:rPr>
          <w:rFonts w:ascii="Calibri Light" w:eastAsia="+mj-ea" w:hAnsi="Calibri Light" w:cs="+mj-cs"/>
          <w:color w:val="44546A"/>
          <w:kern w:val="24"/>
          <w:sz w:val="28"/>
          <w:szCs w:val="28"/>
          <w:lang w:eastAsia="it-IT"/>
        </w:rPr>
        <w:t>(Adriatic LNG pipeline design pressure).</w:t>
      </w:r>
    </w:p>
    <w:p w14:paraId="1D523948" w14:textId="77777777" w:rsidR="009C47B0" w:rsidRPr="00A95B42" w:rsidRDefault="009C47B0" w:rsidP="009C47B0">
      <w:pPr>
        <w:spacing w:line="240" w:lineRule="auto"/>
        <w:jc w:val="both"/>
        <w:rPr>
          <w:rFonts w:ascii="Calibri Light" w:eastAsia="+mj-ea" w:hAnsi="Calibri Light" w:cs="+mj-cs"/>
          <w:color w:val="44546A"/>
          <w:kern w:val="24"/>
          <w:sz w:val="24"/>
          <w:szCs w:val="26"/>
          <w:lang w:val="en-US" w:eastAsia="it-IT"/>
        </w:rPr>
      </w:pPr>
    </w:p>
    <w:p w14:paraId="1759354D" w14:textId="4DCBD4B9" w:rsidR="009C47B0" w:rsidRPr="00A95B42" w:rsidRDefault="009C47B0" w:rsidP="009C47B0">
      <w:pPr>
        <w:spacing w:line="240" w:lineRule="auto"/>
        <w:jc w:val="both"/>
        <w:rPr>
          <w:rFonts w:ascii="Calibri Light" w:eastAsia="+mj-ea" w:hAnsi="Calibri Light" w:cs="+mj-cs"/>
          <w:b/>
          <w:bCs/>
          <w:color w:val="44546A"/>
          <w:kern w:val="24"/>
          <w:sz w:val="40"/>
          <w:szCs w:val="34"/>
          <w:lang w:val="en-US" w:eastAsia="it-IT"/>
          <w14:ligatures w14:val="none"/>
        </w:rPr>
      </w:pPr>
      <w:r w:rsidRPr="00A95B42">
        <w:rPr>
          <w:rFonts w:ascii="Calibri Light" w:eastAsia="+mj-ea" w:hAnsi="Calibri Light" w:cs="+mj-cs"/>
          <w:b/>
          <w:bCs/>
          <w:color w:val="44546A"/>
          <w:kern w:val="24"/>
          <w:sz w:val="40"/>
          <w:szCs w:val="34"/>
          <w:lang w:val="en-US" w:eastAsia="it-IT"/>
          <w14:ligatures w14:val="none"/>
        </w:rPr>
        <w:t>On-Shore:</w:t>
      </w:r>
    </w:p>
    <w:p w14:paraId="253FA1BD" w14:textId="2BB0725F" w:rsidR="006B1D78" w:rsidRPr="009C47B0" w:rsidRDefault="006B1D78" w:rsidP="009C47B0">
      <w:pPr>
        <w:pStyle w:val="ListParagraph"/>
        <w:numPr>
          <w:ilvl w:val="0"/>
          <w:numId w:val="3"/>
        </w:numPr>
        <w:spacing w:line="240" w:lineRule="auto"/>
        <w:jc w:val="both"/>
        <w:rPr>
          <w:rFonts w:ascii="Calibri Light" w:eastAsia="+mj-ea" w:hAnsi="Calibri Light" w:cs="+mj-cs"/>
          <w:color w:val="44546A"/>
          <w:kern w:val="24"/>
          <w:sz w:val="28"/>
          <w:szCs w:val="28"/>
          <w:lang w:eastAsia="it-IT"/>
        </w:rPr>
      </w:pPr>
      <w:r w:rsidRPr="009C47B0">
        <w:rPr>
          <w:rFonts w:ascii="Calibri Light" w:eastAsia="+mj-ea" w:hAnsi="Calibri Light" w:cs="+mj-cs"/>
          <w:b/>
          <w:bCs/>
          <w:color w:val="44546A"/>
          <w:kern w:val="24"/>
          <w:sz w:val="28"/>
          <w:szCs w:val="28"/>
          <w:lang w:eastAsia="it-IT"/>
        </w:rPr>
        <w:t>Installation of a pressure let-down station</w:t>
      </w:r>
      <w:r w:rsidRPr="009C47B0">
        <w:rPr>
          <w:rFonts w:ascii="Calibri Light" w:eastAsia="+mj-ea" w:hAnsi="Calibri Light" w:cs="+mj-cs"/>
          <w:color w:val="44546A"/>
          <w:kern w:val="24"/>
          <w:sz w:val="28"/>
          <w:szCs w:val="28"/>
          <w:lang w:eastAsia="it-IT"/>
        </w:rPr>
        <w:t xml:space="preserve"> at the </w:t>
      </w:r>
      <w:proofErr w:type="spellStart"/>
      <w:r w:rsidRPr="009C47B0">
        <w:rPr>
          <w:rFonts w:ascii="Calibri Light" w:eastAsia="+mj-ea" w:hAnsi="Calibri Light" w:cs="+mj-cs"/>
          <w:color w:val="44546A"/>
          <w:kern w:val="24"/>
          <w:sz w:val="28"/>
          <w:szCs w:val="28"/>
          <w:lang w:eastAsia="it-IT"/>
        </w:rPr>
        <w:t>Cavarzere</w:t>
      </w:r>
      <w:proofErr w:type="spellEnd"/>
      <w:r w:rsidRPr="009C47B0">
        <w:rPr>
          <w:rFonts w:ascii="Calibri Light" w:eastAsia="+mj-ea" w:hAnsi="Calibri Light" w:cs="+mj-cs"/>
          <w:color w:val="44546A"/>
          <w:kern w:val="24"/>
          <w:sz w:val="28"/>
          <w:szCs w:val="28"/>
          <w:lang w:eastAsia="it-IT"/>
        </w:rPr>
        <w:t xml:space="preserve"> Metering Station to limit gas pressure at </w:t>
      </w:r>
      <w:proofErr w:type="spellStart"/>
      <w:r w:rsidRPr="009C47B0">
        <w:rPr>
          <w:rFonts w:ascii="Calibri Light" w:eastAsia="+mj-ea" w:hAnsi="Calibri Light" w:cs="+mj-cs"/>
          <w:color w:val="44546A"/>
          <w:kern w:val="24"/>
          <w:sz w:val="28"/>
          <w:szCs w:val="28"/>
          <w:lang w:eastAsia="it-IT"/>
        </w:rPr>
        <w:t>Snam’s</w:t>
      </w:r>
      <w:proofErr w:type="spellEnd"/>
      <w:r w:rsidRPr="009C47B0">
        <w:rPr>
          <w:rFonts w:ascii="Calibri Light" w:eastAsia="+mj-ea" w:hAnsi="Calibri Light" w:cs="+mj-cs"/>
          <w:color w:val="44546A"/>
          <w:kern w:val="24"/>
          <w:sz w:val="28"/>
          <w:szCs w:val="28"/>
          <w:lang w:eastAsia="it-IT"/>
        </w:rPr>
        <w:t xml:space="preserve"> Rete Gas battery limits to 75 </w:t>
      </w:r>
      <w:proofErr w:type="spellStart"/>
      <w:r w:rsidRPr="009C47B0">
        <w:rPr>
          <w:rFonts w:ascii="Calibri Light" w:eastAsia="+mj-ea" w:hAnsi="Calibri Light" w:cs="+mj-cs"/>
          <w:color w:val="44546A"/>
          <w:kern w:val="24"/>
          <w:sz w:val="28"/>
          <w:szCs w:val="28"/>
          <w:lang w:eastAsia="it-IT"/>
        </w:rPr>
        <w:t>barg</w:t>
      </w:r>
      <w:proofErr w:type="spellEnd"/>
      <w:r w:rsidRPr="009C47B0">
        <w:rPr>
          <w:rFonts w:ascii="Calibri Light" w:eastAsia="+mj-ea" w:hAnsi="Calibri Light" w:cs="+mj-cs"/>
          <w:color w:val="44546A"/>
          <w:kern w:val="24"/>
          <w:sz w:val="28"/>
          <w:szCs w:val="28"/>
          <w:lang w:eastAsia="it-IT"/>
        </w:rPr>
        <w:t>.</w:t>
      </w:r>
    </w:p>
    <w:p w14:paraId="6AA9651D" w14:textId="2F13B463" w:rsidR="006B1D78" w:rsidRPr="009C47B0" w:rsidRDefault="006B1D78" w:rsidP="009C47B0">
      <w:pPr>
        <w:pStyle w:val="ListParagraph"/>
        <w:numPr>
          <w:ilvl w:val="0"/>
          <w:numId w:val="3"/>
        </w:numPr>
        <w:spacing w:line="240" w:lineRule="auto"/>
        <w:jc w:val="both"/>
        <w:rPr>
          <w:rFonts w:ascii="Calibri Light" w:eastAsia="+mj-ea" w:hAnsi="Calibri Light" w:cs="+mj-cs"/>
          <w:color w:val="44546A"/>
          <w:kern w:val="24"/>
          <w:sz w:val="28"/>
          <w:szCs w:val="28"/>
          <w:lang w:eastAsia="it-IT"/>
        </w:rPr>
      </w:pPr>
      <w:r w:rsidRPr="009C47B0">
        <w:rPr>
          <w:rFonts w:ascii="Calibri Light" w:eastAsia="+mj-ea" w:hAnsi="Calibri Light" w:cs="+mj-cs"/>
          <w:b/>
          <w:bCs/>
          <w:color w:val="44546A"/>
          <w:kern w:val="24"/>
          <w:sz w:val="28"/>
          <w:szCs w:val="28"/>
          <w:lang w:eastAsia="it-IT"/>
        </w:rPr>
        <w:t>Installation of a gas heater</w:t>
      </w:r>
      <w:r w:rsidRPr="009C47B0">
        <w:rPr>
          <w:rFonts w:ascii="Calibri Light" w:eastAsia="+mj-ea" w:hAnsi="Calibri Light" w:cs="+mj-cs"/>
          <w:color w:val="44546A"/>
          <w:kern w:val="24"/>
          <w:sz w:val="28"/>
          <w:szCs w:val="28"/>
          <w:lang w:eastAsia="it-IT"/>
        </w:rPr>
        <w:t xml:space="preserve"> at the </w:t>
      </w:r>
      <w:proofErr w:type="spellStart"/>
      <w:r w:rsidRPr="009C47B0">
        <w:rPr>
          <w:rFonts w:ascii="Calibri Light" w:eastAsia="+mj-ea" w:hAnsi="Calibri Light" w:cs="+mj-cs"/>
          <w:color w:val="44546A"/>
          <w:kern w:val="24"/>
          <w:sz w:val="28"/>
          <w:szCs w:val="28"/>
          <w:lang w:eastAsia="it-IT"/>
        </w:rPr>
        <w:t>Cavarzere</w:t>
      </w:r>
      <w:proofErr w:type="spellEnd"/>
      <w:r w:rsidRPr="009C47B0">
        <w:rPr>
          <w:rFonts w:ascii="Calibri Light" w:eastAsia="+mj-ea" w:hAnsi="Calibri Light" w:cs="+mj-cs"/>
          <w:color w:val="44546A"/>
          <w:kern w:val="24"/>
          <w:sz w:val="28"/>
          <w:szCs w:val="28"/>
          <w:lang w:eastAsia="it-IT"/>
        </w:rPr>
        <w:t xml:space="preserve"> Metering Station </w:t>
      </w:r>
      <w:proofErr w:type="gramStart"/>
      <w:r w:rsidRPr="009C47B0">
        <w:rPr>
          <w:rFonts w:ascii="Calibri Light" w:eastAsia="+mj-ea" w:hAnsi="Calibri Light" w:cs="+mj-cs"/>
          <w:color w:val="44546A"/>
          <w:kern w:val="24"/>
          <w:sz w:val="28"/>
          <w:szCs w:val="28"/>
          <w:lang w:eastAsia="it-IT"/>
        </w:rPr>
        <w:t>in order to</w:t>
      </w:r>
      <w:proofErr w:type="gramEnd"/>
      <w:r w:rsidR="009C47B0">
        <w:rPr>
          <w:rFonts w:ascii="Calibri Light" w:eastAsia="+mj-ea" w:hAnsi="Calibri Light" w:cs="+mj-cs"/>
          <w:color w:val="44546A"/>
          <w:kern w:val="24"/>
          <w:sz w:val="28"/>
          <w:szCs w:val="28"/>
          <w:lang w:eastAsia="it-IT"/>
        </w:rPr>
        <w:t xml:space="preserve"> </w:t>
      </w:r>
      <w:r w:rsidRPr="009C47B0">
        <w:rPr>
          <w:rFonts w:ascii="Calibri Light" w:eastAsia="+mj-ea" w:hAnsi="Calibri Light" w:cs="+mj-cs"/>
          <w:color w:val="44546A"/>
          <w:kern w:val="24"/>
          <w:sz w:val="28"/>
          <w:szCs w:val="28"/>
          <w:lang w:eastAsia="it-IT"/>
        </w:rPr>
        <w:t xml:space="preserve">comply with a 3 ºC minimum temperature requirement to access </w:t>
      </w:r>
      <w:proofErr w:type="spellStart"/>
      <w:r w:rsidRPr="009C47B0">
        <w:rPr>
          <w:rFonts w:ascii="Calibri Light" w:eastAsia="+mj-ea" w:hAnsi="Calibri Light" w:cs="+mj-cs"/>
          <w:color w:val="44546A"/>
          <w:kern w:val="24"/>
          <w:sz w:val="28"/>
          <w:szCs w:val="28"/>
          <w:lang w:eastAsia="it-IT"/>
        </w:rPr>
        <w:t>Snam’s</w:t>
      </w:r>
      <w:proofErr w:type="spellEnd"/>
      <w:r w:rsidRPr="009C47B0">
        <w:rPr>
          <w:rFonts w:ascii="Calibri Light" w:eastAsia="+mj-ea" w:hAnsi="Calibri Light" w:cs="+mj-cs"/>
          <w:color w:val="44546A"/>
          <w:kern w:val="24"/>
          <w:sz w:val="28"/>
          <w:szCs w:val="28"/>
          <w:lang w:eastAsia="it-IT"/>
        </w:rPr>
        <w:t xml:space="preserve"> Rete Gas network</w:t>
      </w:r>
      <w:r w:rsidR="009C47B0" w:rsidRPr="009C47B0">
        <w:rPr>
          <w:rFonts w:ascii="Calibri Light" w:eastAsia="+mj-ea" w:hAnsi="Calibri Light" w:cs="+mj-cs"/>
          <w:color w:val="44546A"/>
          <w:kern w:val="24"/>
          <w:sz w:val="28"/>
          <w:szCs w:val="28"/>
          <w:lang w:eastAsia="it-IT"/>
        </w:rPr>
        <w:t>.</w:t>
      </w:r>
    </w:p>
    <w:p w14:paraId="7F98F760" w14:textId="77777777" w:rsidR="006B1D78" w:rsidRPr="006B1D78" w:rsidRDefault="006B1D78" w:rsidP="006B1D78">
      <w:pPr>
        <w:pStyle w:val="ListParagraph"/>
        <w:spacing w:line="240" w:lineRule="auto"/>
        <w:rPr>
          <w:i/>
          <w:iCs/>
          <w:color w:val="000000" w:themeColor="text1"/>
          <w:sz w:val="24"/>
          <w:szCs w:val="24"/>
        </w:rPr>
      </w:pPr>
    </w:p>
    <w:p w14:paraId="2A572905" w14:textId="77777777" w:rsidR="006B1D78" w:rsidRPr="009C47B0" w:rsidRDefault="006B1D78" w:rsidP="009C47B0">
      <w:pPr>
        <w:jc w:val="both"/>
        <w:rPr>
          <w:rFonts w:ascii="Calibri Light" w:eastAsia="+mj-ea" w:hAnsi="Calibri Light" w:cs="+mj-cs"/>
          <w:color w:val="44546A"/>
          <w:kern w:val="24"/>
          <w:sz w:val="28"/>
          <w:szCs w:val="28"/>
          <w:lang w:val="en-US" w:eastAsia="it-IT"/>
          <w14:ligatures w14:val="none"/>
        </w:rPr>
      </w:pPr>
      <w:r w:rsidRPr="009C47B0">
        <w:rPr>
          <w:rFonts w:ascii="Calibri Light" w:eastAsia="+mj-ea" w:hAnsi="Calibri Light" w:cs="+mj-cs"/>
          <w:color w:val="44546A"/>
          <w:kern w:val="24"/>
          <w:sz w:val="28"/>
          <w:szCs w:val="28"/>
          <w:lang w:val="en-US" w:eastAsia="it-IT"/>
          <w14:ligatures w14:val="none"/>
        </w:rPr>
        <w:t xml:space="preserve">Minor modifications will be required to flow control valves to allow the increased delivery pressure. </w:t>
      </w:r>
    </w:p>
    <w:p w14:paraId="6B6C4516" w14:textId="77777777" w:rsidR="009C47B0" w:rsidRDefault="009C47B0" w:rsidP="009C47B0">
      <w:pPr>
        <w:jc w:val="both"/>
        <w:rPr>
          <w:rFonts w:ascii="Calibri Light" w:eastAsia="+mj-ea" w:hAnsi="Calibri Light" w:cs="+mj-cs"/>
          <w:color w:val="44546A"/>
          <w:kern w:val="24"/>
          <w:sz w:val="28"/>
          <w:szCs w:val="28"/>
          <w:lang w:val="en-US" w:eastAsia="it-IT"/>
          <w14:ligatures w14:val="none"/>
        </w:rPr>
      </w:pPr>
    </w:p>
    <w:p w14:paraId="6CCD6421" w14:textId="5F556E10" w:rsidR="006B1D78" w:rsidRDefault="006B1D78" w:rsidP="009C47B0">
      <w:pPr>
        <w:jc w:val="both"/>
        <w:rPr>
          <w:rFonts w:ascii="Calibri Light" w:eastAsia="+mj-ea" w:hAnsi="Calibri Light" w:cs="+mj-cs"/>
          <w:color w:val="44546A"/>
          <w:kern w:val="24"/>
          <w:sz w:val="28"/>
          <w:szCs w:val="28"/>
          <w:lang w:val="en-US" w:eastAsia="it-IT"/>
          <w14:ligatures w14:val="none"/>
        </w:rPr>
      </w:pPr>
      <w:r w:rsidRPr="009C47B0">
        <w:rPr>
          <w:rFonts w:ascii="Calibri Light" w:eastAsia="+mj-ea" w:hAnsi="Calibri Light" w:cs="+mj-cs"/>
          <w:color w:val="44546A"/>
          <w:kern w:val="24"/>
          <w:sz w:val="28"/>
          <w:szCs w:val="28"/>
          <w:lang w:val="en-US" w:eastAsia="it-IT"/>
          <w14:ligatures w14:val="none"/>
        </w:rPr>
        <w:t xml:space="preserve">The Terminal modifications required to add the Incremental Capacity will not change the capacity of the LNG storage tanks or the perimeter of the Terminal and will not require any new pipelines between the Terminal and the national grid. </w:t>
      </w:r>
    </w:p>
    <w:p w14:paraId="4AFBA5A9" w14:textId="77777777" w:rsidR="005A7291" w:rsidRDefault="005A7291" w:rsidP="009C47B0">
      <w:pPr>
        <w:jc w:val="both"/>
        <w:rPr>
          <w:rFonts w:ascii="Calibri Light" w:eastAsia="+mj-ea" w:hAnsi="Calibri Light" w:cs="+mj-cs"/>
          <w:color w:val="44546A"/>
          <w:kern w:val="24"/>
          <w:sz w:val="28"/>
          <w:szCs w:val="28"/>
          <w:lang w:val="en-US" w:eastAsia="it-IT"/>
          <w14:ligatures w14:val="none"/>
        </w:rPr>
      </w:pPr>
    </w:p>
    <w:p w14:paraId="283BCA43" w14:textId="7703F829" w:rsidR="00BB0A06" w:rsidRDefault="00BB0A06" w:rsidP="009C47B0">
      <w:pPr>
        <w:jc w:val="both"/>
        <w:rPr>
          <w:rFonts w:ascii="Calibri Light" w:eastAsia="+mj-ea" w:hAnsi="Calibri Light" w:cs="+mj-cs"/>
          <w:color w:val="44546A"/>
          <w:kern w:val="24"/>
          <w:sz w:val="28"/>
          <w:szCs w:val="28"/>
          <w:lang w:val="en-US" w:eastAsia="it-IT"/>
          <w14:ligatures w14:val="none"/>
        </w:rPr>
      </w:pPr>
      <w:r w:rsidRPr="00BB0A06">
        <w:rPr>
          <w:rFonts w:ascii="Calibri Light" w:eastAsia="+mj-ea" w:hAnsi="Calibri Light" w:cs="+mj-cs"/>
          <w:color w:val="44546A"/>
          <w:kern w:val="24"/>
          <w:sz w:val="28"/>
          <w:szCs w:val="28"/>
          <w:lang w:val="en-US" w:eastAsia="it-IT"/>
          <w14:ligatures w14:val="none"/>
        </w:rPr>
        <w:t>Should Adriatic LNG take the</w:t>
      </w:r>
      <w:r>
        <w:rPr>
          <w:rFonts w:ascii="Calibri Light" w:eastAsia="+mj-ea" w:hAnsi="Calibri Light" w:cs="+mj-cs"/>
          <w:color w:val="44546A"/>
          <w:kern w:val="24"/>
          <w:sz w:val="28"/>
          <w:szCs w:val="28"/>
          <w:lang w:val="en-US" w:eastAsia="it-IT"/>
          <w14:ligatures w14:val="none"/>
        </w:rPr>
        <w:t xml:space="preserve"> favorable decision for</w:t>
      </w:r>
      <w:r w:rsidRPr="00BB0A06">
        <w:rPr>
          <w:rFonts w:ascii="Calibri Light" w:eastAsia="+mj-ea" w:hAnsi="Calibri Light" w:cs="+mj-cs"/>
          <w:color w:val="44546A"/>
          <w:kern w:val="24"/>
          <w:sz w:val="28"/>
          <w:szCs w:val="28"/>
          <w:lang w:val="en-US" w:eastAsia="it-IT"/>
          <w14:ligatures w14:val="none"/>
        </w:rPr>
        <w:t xml:space="preserve"> the Incremental Capacity,</w:t>
      </w:r>
      <w:r>
        <w:rPr>
          <w:rFonts w:ascii="Calibri Light" w:eastAsia="+mj-ea" w:hAnsi="Calibri Light" w:cs="+mj-cs"/>
          <w:color w:val="44546A"/>
          <w:kern w:val="24"/>
          <w:sz w:val="28"/>
          <w:szCs w:val="28"/>
          <w:lang w:val="en-US" w:eastAsia="it-IT"/>
          <w14:ligatures w14:val="none"/>
        </w:rPr>
        <w:t xml:space="preserve"> c</w:t>
      </w:r>
      <w:r w:rsidRPr="00BB0A06">
        <w:rPr>
          <w:rFonts w:ascii="Calibri Light" w:eastAsia="+mj-ea" w:hAnsi="Calibri Light" w:cs="+mj-cs"/>
          <w:color w:val="44546A"/>
          <w:kern w:val="24"/>
          <w:sz w:val="28"/>
          <w:szCs w:val="28"/>
          <w:lang w:val="en-US" w:eastAsia="it-IT"/>
          <w14:ligatures w14:val="none"/>
        </w:rPr>
        <w:t>onstruction and</w:t>
      </w:r>
      <w:r>
        <w:rPr>
          <w:rFonts w:ascii="Calibri Light" w:eastAsia="+mj-ea" w:hAnsi="Calibri Light" w:cs="+mj-cs"/>
          <w:color w:val="44546A"/>
          <w:kern w:val="24"/>
          <w:sz w:val="28"/>
          <w:szCs w:val="28"/>
          <w:lang w:val="en-US" w:eastAsia="it-IT"/>
          <w14:ligatures w14:val="none"/>
        </w:rPr>
        <w:t xml:space="preserve"> </w:t>
      </w:r>
      <w:r w:rsidRPr="00BB0A06">
        <w:rPr>
          <w:rFonts w:ascii="Calibri Light" w:eastAsia="+mj-ea" w:hAnsi="Calibri Light" w:cs="+mj-cs"/>
          <w:color w:val="44546A"/>
          <w:kern w:val="24"/>
          <w:sz w:val="28"/>
          <w:szCs w:val="28"/>
          <w:lang w:val="en-US" w:eastAsia="it-IT"/>
          <w14:ligatures w14:val="none"/>
        </w:rPr>
        <w:t>operational activities will be subject to the prior issuance or update of permits, authorizations or</w:t>
      </w:r>
      <w:r>
        <w:rPr>
          <w:rFonts w:ascii="Calibri Light" w:eastAsia="+mj-ea" w:hAnsi="Calibri Light" w:cs="+mj-cs"/>
          <w:color w:val="44546A"/>
          <w:kern w:val="24"/>
          <w:sz w:val="28"/>
          <w:szCs w:val="28"/>
          <w:lang w:val="en-US" w:eastAsia="it-IT"/>
          <w14:ligatures w14:val="none"/>
        </w:rPr>
        <w:t xml:space="preserve"> </w:t>
      </w:r>
      <w:r w:rsidRPr="00BB0A06">
        <w:rPr>
          <w:rFonts w:ascii="Calibri Light" w:eastAsia="+mj-ea" w:hAnsi="Calibri Light" w:cs="+mj-cs"/>
          <w:color w:val="44546A"/>
          <w:kern w:val="24"/>
          <w:sz w:val="28"/>
          <w:szCs w:val="28"/>
          <w:lang w:val="en-US" w:eastAsia="it-IT"/>
          <w14:ligatures w14:val="none"/>
        </w:rPr>
        <w:t>favorable opinions by Public Authorities as required by law, as the case may be.</w:t>
      </w:r>
      <w:r>
        <w:rPr>
          <w:rFonts w:ascii="Calibri Light" w:eastAsia="+mj-ea" w:hAnsi="Calibri Light" w:cs="+mj-cs"/>
          <w:color w:val="44546A"/>
          <w:kern w:val="24"/>
          <w:sz w:val="28"/>
          <w:szCs w:val="28"/>
          <w:lang w:val="en-US" w:eastAsia="it-IT"/>
          <w14:ligatures w14:val="none"/>
        </w:rPr>
        <w:t xml:space="preserve"> </w:t>
      </w:r>
    </w:p>
    <w:p w14:paraId="672FC825" w14:textId="77777777" w:rsidR="005A7291" w:rsidRDefault="005A7291" w:rsidP="009C47B0">
      <w:pPr>
        <w:jc w:val="both"/>
        <w:rPr>
          <w:rFonts w:ascii="Calibri Light" w:eastAsia="+mj-ea" w:hAnsi="Calibri Light" w:cs="+mj-cs"/>
          <w:color w:val="44546A"/>
          <w:kern w:val="24"/>
          <w:sz w:val="28"/>
          <w:szCs w:val="28"/>
          <w:lang w:val="en-US" w:eastAsia="it-IT"/>
          <w14:ligatures w14:val="none"/>
        </w:rPr>
      </w:pPr>
    </w:p>
    <w:p w14:paraId="343FF7A8" w14:textId="4CFA9937" w:rsidR="005A7291" w:rsidRPr="009C47B0" w:rsidRDefault="005A7291" w:rsidP="005A7291">
      <w:pPr>
        <w:jc w:val="center"/>
        <w:rPr>
          <w:rFonts w:ascii="Calibri Light" w:eastAsia="+mj-ea" w:hAnsi="Calibri Light" w:cs="+mj-cs"/>
          <w:color w:val="44546A"/>
          <w:kern w:val="24"/>
          <w:sz w:val="28"/>
          <w:szCs w:val="28"/>
          <w:lang w:val="en-US" w:eastAsia="it-IT"/>
          <w14:ligatures w14:val="none"/>
        </w:rPr>
      </w:pPr>
      <w:r>
        <w:rPr>
          <w:rFonts w:ascii="Calibri Light" w:eastAsia="+mj-ea" w:hAnsi="Calibri Light" w:cs="+mj-cs"/>
          <w:color w:val="44546A"/>
          <w:kern w:val="24"/>
          <w:sz w:val="28"/>
          <w:szCs w:val="28"/>
          <w:lang w:val="en-US" w:eastAsia="it-IT"/>
          <w14:ligatures w14:val="none"/>
        </w:rPr>
        <w:t>_________</w:t>
      </w:r>
      <w:r>
        <w:rPr>
          <w:rStyle w:val="Carpredefinitoparagrafo"/>
          <w:rFonts w:ascii="Calibri" w:hAnsi="Calibri" w:cs="Calibri"/>
          <w:i/>
          <w:iCs/>
          <w:noProof/>
          <w:color w:val="ADD8E6"/>
          <w:sz w:val="30"/>
          <w:szCs w:val="30"/>
        </w:rPr>
        <w:drawing>
          <wp:inline distT="0" distB="0" distL="0" distR="0" wp14:anchorId="50093961" wp14:editId="0CEB1E86">
            <wp:extent cx="1238253" cy="187964"/>
            <wp:effectExtent l="0" t="0" r="0" b="2536"/>
            <wp:docPr id="776665805"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38253" cy="187964"/>
                    </a:xfrm>
                    <a:prstGeom prst="rect">
                      <a:avLst/>
                    </a:prstGeom>
                    <a:noFill/>
                    <a:ln>
                      <a:noFill/>
                      <a:prstDash/>
                    </a:ln>
                  </pic:spPr>
                </pic:pic>
              </a:graphicData>
            </a:graphic>
          </wp:inline>
        </w:drawing>
      </w:r>
      <w:r>
        <w:rPr>
          <w:rFonts w:ascii="Calibri Light" w:eastAsia="+mj-ea" w:hAnsi="Calibri Light" w:cs="+mj-cs"/>
          <w:color w:val="44546A"/>
          <w:kern w:val="24"/>
          <w:sz w:val="28"/>
          <w:szCs w:val="28"/>
          <w:lang w:val="en-US" w:eastAsia="it-IT"/>
          <w14:ligatures w14:val="none"/>
        </w:rPr>
        <w:t>_________</w:t>
      </w:r>
    </w:p>
    <w:p w14:paraId="1E87327D" w14:textId="77777777" w:rsidR="006B1D78" w:rsidRDefault="006B1D78" w:rsidP="006B1D78">
      <w:pPr>
        <w:rPr>
          <w:lang w:val="en-US"/>
        </w:rPr>
      </w:pPr>
    </w:p>
    <w:p w14:paraId="1D2FDBCF" w14:textId="77777777" w:rsidR="006B1D78" w:rsidRDefault="006B1D78" w:rsidP="006B1D78">
      <w:pPr>
        <w:rPr>
          <w:lang w:val="en-US"/>
        </w:rPr>
      </w:pPr>
    </w:p>
    <w:p w14:paraId="11D50B48" w14:textId="77777777" w:rsidR="006B1D78" w:rsidRDefault="006B1D78" w:rsidP="00B36936">
      <w:pPr>
        <w:rPr>
          <w:lang w:val="en-US"/>
        </w:rPr>
      </w:pPr>
    </w:p>
    <w:p w14:paraId="13ED3ADF" w14:textId="77777777" w:rsidR="00B36936" w:rsidRPr="005A7291" w:rsidRDefault="00B36936" w:rsidP="00B36936">
      <w:pPr>
        <w:rPr>
          <w:lang w:val="en-US"/>
        </w:rPr>
      </w:pPr>
    </w:p>
    <w:sectPr w:rsidR="00B36936" w:rsidRPr="005A729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15C2A" w14:textId="77777777" w:rsidR="00444E2E" w:rsidRDefault="00444E2E" w:rsidP="00B36936">
      <w:pPr>
        <w:spacing w:after="0" w:line="240" w:lineRule="auto"/>
      </w:pPr>
      <w:r>
        <w:separator/>
      </w:r>
    </w:p>
  </w:endnote>
  <w:endnote w:type="continuationSeparator" w:id="0">
    <w:p w14:paraId="6E7BBD3C" w14:textId="77777777" w:rsidR="00444E2E" w:rsidRDefault="00444E2E" w:rsidP="00B3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j-ea">
    <w:panose1 w:val="00000000000000000000"/>
    <w:charset w:val="00"/>
    <w:family w:val="roman"/>
    <w:notTrueType/>
    <w:pitch w:val="default"/>
  </w:font>
  <w:font w:name="+mj-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6F440" w14:textId="77777777" w:rsidR="00444E2E" w:rsidRDefault="00444E2E" w:rsidP="00B36936">
      <w:pPr>
        <w:spacing w:after="0" w:line="240" w:lineRule="auto"/>
      </w:pPr>
      <w:r>
        <w:separator/>
      </w:r>
    </w:p>
  </w:footnote>
  <w:footnote w:type="continuationSeparator" w:id="0">
    <w:p w14:paraId="648F0E69" w14:textId="77777777" w:rsidR="00444E2E" w:rsidRDefault="00444E2E" w:rsidP="00B36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96C19"/>
    <w:multiLevelType w:val="multilevel"/>
    <w:tmpl w:val="527A6D02"/>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EF05EFC"/>
    <w:multiLevelType w:val="hybridMultilevel"/>
    <w:tmpl w:val="21E6D100"/>
    <w:lvl w:ilvl="0" w:tplc="79E005A6">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1146C3B"/>
    <w:multiLevelType w:val="hybridMultilevel"/>
    <w:tmpl w:val="078622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372150186">
    <w:abstractNumId w:val="1"/>
  </w:num>
  <w:num w:numId="2" w16cid:durableId="407191411">
    <w:abstractNumId w:val="0"/>
  </w:num>
  <w:num w:numId="3" w16cid:durableId="1469130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E7"/>
    <w:rsid w:val="003A348E"/>
    <w:rsid w:val="00444E2E"/>
    <w:rsid w:val="005170FB"/>
    <w:rsid w:val="0052480C"/>
    <w:rsid w:val="005A7291"/>
    <w:rsid w:val="006B1D78"/>
    <w:rsid w:val="007F3AE7"/>
    <w:rsid w:val="008E360C"/>
    <w:rsid w:val="0095545C"/>
    <w:rsid w:val="009C47B0"/>
    <w:rsid w:val="00A95B42"/>
    <w:rsid w:val="00B17900"/>
    <w:rsid w:val="00B36936"/>
    <w:rsid w:val="00BB0A06"/>
    <w:rsid w:val="00C609BD"/>
    <w:rsid w:val="00DB7905"/>
    <w:rsid w:val="00DD32B8"/>
    <w:rsid w:val="00EA1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C5EA"/>
  <w15:chartTrackingRefBased/>
  <w15:docId w15:val="{E9985392-8D61-46D2-863F-5CCC751F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936"/>
    <w:pPr>
      <w:ind w:left="720"/>
      <w:contextualSpacing/>
    </w:pPr>
    <w:rPr>
      <w:kern w:val="0"/>
      <w:lang w:val="en-US"/>
      <w14:ligatures w14:val="none"/>
    </w:rPr>
  </w:style>
  <w:style w:type="paragraph" w:styleId="FootnoteText">
    <w:name w:val="footnote text"/>
    <w:basedOn w:val="Normal"/>
    <w:link w:val="FootnoteTextChar"/>
    <w:uiPriority w:val="99"/>
    <w:unhideWhenUsed/>
    <w:rsid w:val="00B36936"/>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uiPriority w:val="99"/>
    <w:rsid w:val="00B36936"/>
    <w:rPr>
      <w:kern w:val="0"/>
      <w:sz w:val="20"/>
      <w:szCs w:val="20"/>
      <w:lang w:val="en-US"/>
      <w14:ligatures w14:val="none"/>
    </w:rPr>
  </w:style>
  <w:style w:type="character" w:styleId="FootnoteReference">
    <w:name w:val="footnote reference"/>
    <w:basedOn w:val="DefaultParagraphFont"/>
    <w:uiPriority w:val="99"/>
    <w:semiHidden/>
    <w:unhideWhenUsed/>
    <w:rsid w:val="00B36936"/>
    <w:rPr>
      <w:vertAlign w:val="superscript"/>
    </w:rPr>
  </w:style>
  <w:style w:type="character" w:styleId="CommentReference">
    <w:name w:val="annotation reference"/>
    <w:basedOn w:val="DefaultParagraphFont"/>
    <w:uiPriority w:val="99"/>
    <w:semiHidden/>
    <w:unhideWhenUsed/>
    <w:rsid w:val="00B36936"/>
    <w:rPr>
      <w:sz w:val="16"/>
      <w:szCs w:val="16"/>
    </w:rPr>
  </w:style>
  <w:style w:type="paragraph" w:styleId="CommentText">
    <w:name w:val="annotation text"/>
    <w:basedOn w:val="Normal"/>
    <w:link w:val="CommentTextChar"/>
    <w:uiPriority w:val="99"/>
    <w:unhideWhenUsed/>
    <w:rsid w:val="00B36936"/>
    <w:pPr>
      <w:spacing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rsid w:val="00B36936"/>
    <w:rPr>
      <w:kern w:val="0"/>
      <w:sz w:val="20"/>
      <w:szCs w:val="20"/>
      <w:lang w:val="en-US"/>
      <w14:ligatures w14:val="none"/>
    </w:rPr>
  </w:style>
  <w:style w:type="character" w:customStyle="1" w:styleId="Carpredefinitoparagrafo">
    <w:name w:val="Car. predefinito paragrafo"/>
    <w:rsid w:val="005A7291"/>
  </w:style>
  <w:style w:type="paragraph" w:styleId="Revision">
    <w:name w:val="Revision"/>
    <w:hidden/>
    <w:uiPriority w:val="99"/>
    <w:semiHidden/>
    <w:rsid w:val="0052480C"/>
    <w:pPr>
      <w:spacing w:after="0" w:line="240" w:lineRule="auto"/>
    </w:pPr>
  </w:style>
  <w:style w:type="paragraph" w:styleId="CommentSubject">
    <w:name w:val="annotation subject"/>
    <w:basedOn w:val="CommentText"/>
    <w:next w:val="CommentText"/>
    <w:link w:val="CommentSubjectChar"/>
    <w:uiPriority w:val="99"/>
    <w:semiHidden/>
    <w:unhideWhenUsed/>
    <w:rsid w:val="0052480C"/>
    <w:rPr>
      <w:b/>
      <w:bCs/>
      <w:kern w:val="2"/>
      <w:lang w:val="it-IT"/>
      <w14:ligatures w14:val="standardContextual"/>
    </w:rPr>
  </w:style>
  <w:style w:type="character" w:customStyle="1" w:styleId="CommentSubjectChar">
    <w:name w:val="Comment Subject Char"/>
    <w:basedOn w:val="CommentTextChar"/>
    <w:link w:val="CommentSubject"/>
    <w:uiPriority w:val="99"/>
    <w:semiHidden/>
    <w:rsid w:val="0052480C"/>
    <w:rPr>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17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Roncon Lisa</dc:creator>
  <cp:keywords/>
  <dc:description/>
  <cp:lastModifiedBy>D'Angelosante Simona</cp:lastModifiedBy>
  <cp:revision>2</cp:revision>
  <dcterms:created xsi:type="dcterms:W3CDTF">2023-06-28T07:38:00Z</dcterms:created>
  <dcterms:modified xsi:type="dcterms:W3CDTF">2023-06-28T07:38:00Z</dcterms:modified>
</cp:coreProperties>
</file>