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9E43F" w14:textId="1175EDF8" w:rsidR="006226AF" w:rsidRPr="005F7DF3" w:rsidRDefault="00AF5FA4" w:rsidP="00056523">
      <w:pPr>
        <w:pStyle w:val="AODocTxt"/>
        <w:rPr>
          <w:rStyle w:val="Strong"/>
        </w:rPr>
      </w:pPr>
      <w:r>
        <w:rPr>
          <w:rStyle w:val="Strong"/>
        </w:rPr>
        <w:t xml:space="preserve">Allegato </w:t>
      </w:r>
      <w:r w:rsidR="00A5396F">
        <w:rPr>
          <w:rStyle w:val="Strong"/>
        </w:rPr>
        <w:t>3</w:t>
      </w:r>
      <w:r>
        <w:rPr>
          <w:rStyle w:val="Strong"/>
        </w:rPr>
        <w:t xml:space="preserve"> - </w:t>
      </w:r>
      <w:r w:rsidR="006226AF" w:rsidRPr="005F7DF3">
        <w:rPr>
          <w:rStyle w:val="Strong"/>
        </w:rPr>
        <w:t xml:space="preserve">Modello di Garanzia </w:t>
      </w:r>
      <w:r w:rsidR="00056523" w:rsidRPr="00056523">
        <w:rPr>
          <w:rStyle w:val="Strong"/>
        </w:rPr>
        <w:t>in sostituzione del Bid Bond e a copertura del Contratto per la Capacità</w:t>
      </w:r>
    </w:p>
    <w:p w14:paraId="6445FCB5" w14:textId="77777777" w:rsidR="006226AF" w:rsidRPr="00966215" w:rsidRDefault="006226AF" w:rsidP="006226AF">
      <w:pPr>
        <w:pStyle w:val="AODocTxt"/>
        <w:jc w:val="center"/>
        <w:rPr>
          <w:rFonts w:ascii="Times New Roman" w:hAnsi="Times New Roman"/>
          <w:lang w:val="it-IT"/>
        </w:rPr>
      </w:pPr>
      <w:r w:rsidRPr="00966215">
        <w:rPr>
          <w:rFonts w:ascii="Times New Roman" w:hAnsi="Times New Roman"/>
          <w:lang w:val="it-IT"/>
        </w:rPr>
        <w:t>[</w:t>
      </w:r>
      <w:r w:rsidRPr="004B1B03">
        <w:rPr>
          <w:rFonts w:ascii="Times New Roman" w:hAnsi="Times New Roman"/>
          <w:highlight w:val="yellow"/>
          <w:lang w:val="it-IT"/>
        </w:rPr>
        <w:t>CARTA INTESTATA DEL GARANTE APPROVATO</w:t>
      </w:r>
      <w:r w:rsidRPr="00966215">
        <w:rPr>
          <w:rFonts w:ascii="Times New Roman" w:hAnsi="Times New Roman"/>
          <w:lang w:val="it-IT"/>
        </w:rPr>
        <w:t>]</w:t>
      </w:r>
    </w:p>
    <w:p w14:paraId="6BFC91F4"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A:</w:t>
      </w:r>
    </w:p>
    <w:p w14:paraId="5378348D" w14:textId="77777777" w:rsidR="006226AF" w:rsidRPr="00966215" w:rsidRDefault="006226AF" w:rsidP="006226AF">
      <w:pPr>
        <w:pStyle w:val="AONormal"/>
        <w:rPr>
          <w:rFonts w:ascii="Times New Roman" w:hAnsi="Times New Roman"/>
          <w:lang w:val="it-IT"/>
        </w:rPr>
      </w:pPr>
      <w:r w:rsidRPr="00966215">
        <w:rPr>
          <w:rFonts w:ascii="Times New Roman" w:hAnsi="Times New Roman"/>
          <w:lang w:val="it-IT"/>
        </w:rPr>
        <w:t>Terminale GNL Adriatico S.r.l. (qui di seguito il “</w:t>
      </w:r>
      <w:r w:rsidRPr="00966215">
        <w:rPr>
          <w:rFonts w:ascii="Times New Roman" w:hAnsi="Times New Roman"/>
          <w:b/>
          <w:lang w:val="it-IT"/>
        </w:rPr>
        <w:t>Gestore</w:t>
      </w:r>
      <w:r w:rsidRPr="00966215">
        <w:rPr>
          <w:rFonts w:ascii="Times New Roman" w:hAnsi="Times New Roman"/>
          <w:lang w:val="it-IT"/>
        </w:rPr>
        <w:t>”)</w:t>
      </w:r>
    </w:p>
    <w:p w14:paraId="4584E940" w14:textId="69524CB4" w:rsidR="006226AF" w:rsidRPr="00966215" w:rsidRDefault="00056523" w:rsidP="006226AF">
      <w:pPr>
        <w:pStyle w:val="AONormal"/>
        <w:rPr>
          <w:rFonts w:ascii="Times New Roman" w:hAnsi="Times New Roman"/>
          <w:lang w:val="it-IT"/>
        </w:rPr>
      </w:pPr>
      <w:r>
        <w:rPr>
          <w:rFonts w:ascii="Times New Roman" w:hAnsi="Times New Roman"/>
          <w:lang w:val="it-IT"/>
        </w:rPr>
        <w:t>Via Santa Radegonda</w:t>
      </w:r>
      <w:r w:rsidR="006226AF" w:rsidRPr="00966215">
        <w:rPr>
          <w:rFonts w:ascii="Times New Roman" w:hAnsi="Times New Roman"/>
          <w:lang w:val="it-IT"/>
        </w:rPr>
        <w:t xml:space="preserve">, </w:t>
      </w:r>
      <w:r>
        <w:rPr>
          <w:rFonts w:ascii="Times New Roman" w:hAnsi="Times New Roman"/>
          <w:lang w:val="it-IT"/>
        </w:rPr>
        <w:t>8</w:t>
      </w:r>
    </w:p>
    <w:p w14:paraId="16F528E6" w14:textId="15557899" w:rsidR="006226AF" w:rsidRPr="00966215" w:rsidRDefault="00056523" w:rsidP="006226AF">
      <w:pPr>
        <w:pStyle w:val="AONormal"/>
        <w:rPr>
          <w:rFonts w:ascii="Times New Roman" w:hAnsi="Times New Roman"/>
          <w:lang w:val="it-IT"/>
        </w:rPr>
      </w:pPr>
      <w:r w:rsidRPr="00966215">
        <w:rPr>
          <w:rFonts w:ascii="Times New Roman" w:hAnsi="Times New Roman"/>
          <w:lang w:val="it-IT"/>
        </w:rPr>
        <w:t>201</w:t>
      </w:r>
      <w:r>
        <w:rPr>
          <w:rFonts w:ascii="Times New Roman" w:hAnsi="Times New Roman"/>
          <w:lang w:val="it-IT"/>
        </w:rPr>
        <w:t>21</w:t>
      </w:r>
      <w:r w:rsidRPr="00966215">
        <w:rPr>
          <w:rFonts w:ascii="Times New Roman" w:hAnsi="Times New Roman"/>
          <w:lang w:val="it-IT"/>
        </w:rPr>
        <w:t xml:space="preserve"> </w:t>
      </w:r>
      <w:r w:rsidR="006226AF" w:rsidRPr="00966215">
        <w:rPr>
          <w:rFonts w:ascii="Times New Roman" w:hAnsi="Times New Roman"/>
          <w:lang w:val="it-IT"/>
        </w:rPr>
        <w:t>Milano</w:t>
      </w:r>
    </w:p>
    <w:p w14:paraId="562EC191" w14:textId="77777777" w:rsidR="006226AF" w:rsidRPr="00966215" w:rsidRDefault="006226AF" w:rsidP="006226AF">
      <w:pPr>
        <w:pStyle w:val="AONormal"/>
        <w:rPr>
          <w:rFonts w:ascii="Times New Roman" w:hAnsi="Times New Roman"/>
          <w:lang w:val="it-IT"/>
        </w:rPr>
      </w:pPr>
      <w:r w:rsidRPr="00966215">
        <w:rPr>
          <w:rFonts w:ascii="Times New Roman" w:hAnsi="Times New Roman"/>
          <w:lang w:val="it-IT"/>
        </w:rPr>
        <w:t>Italia</w:t>
      </w:r>
    </w:p>
    <w:p w14:paraId="5AC4B27D" w14:textId="77777777" w:rsidR="006226AF" w:rsidRPr="00966215" w:rsidRDefault="006226AF" w:rsidP="006226AF">
      <w:pPr>
        <w:pStyle w:val="AONormal"/>
        <w:rPr>
          <w:rFonts w:ascii="Times New Roman" w:hAnsi="Times New Roman"/>
          <w:lang w:val="it-IT"/>
        </w:rPr>
      </w:pPr>
    </w:p>
    <w:p w14:paraId="470044F2" w14:textId="77777777" w:rsidR="006226AF" w:rsidRPr="00966215" w:rsidRDefault="006226AF" w:rsidP="006226AF">
      <w:pPr>
        <w:pStyle w:val="AONormal"/>
        <w:rPr>
          <w:rFonts w:ascii="Times New Roman" w:hAnsi="Times New Roman"/>
          <w:lang w:val="it-IT"/>
        </w:rPr>
      </w:pPr>
      <w:r w:rsidRPr="00966215">
        <w:rPr>
          <w:rFonts w:ascii="Times New Roman" w:hAnsi="Times New Roman"/>
          <w:lang w:val="it-IT"/>
        </w:rPr>
        <w:t xml:space="preserve"> Alla cortese attenzione del Coordinatore per la Sottoscrizione di Capacità</w:t>
      </w:r>
    </w:p>
    <w:p w14:paraId="7061C217"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[Luogo], [data]</w:t>
      </w:r>
    </w:p>
    <w:p w14:paraId="715FE5D0" w14:textId="77777777" w:rsidR="006226AF" w:rsidRPr="00966215" w:rsidRDefault="006226AF" w:rsidP="006226AF">
      <w:pPr>
        <w:pStyle w:val="AODocTxt"/>
        <w:rPr>
          <w:rFonts w:ascii="Times New Roman" w:hAnsi="Times New Roman"/>
          <w:b/>
          <w:u w:val="single"/>
          <w:lang w:val="it-IT"/>
        </w:rPr>
      </w:pPr>
      <w:r w:rsidRPr="00966215">
        <w:rPr>
          <w:rFonts w:ascii="Times New Roman" w:hAnsi="Times New Roman"/>
          <w:b/>
          <w:u w:val="single"/>
          <w:lang w:val="it-IT"/>
        </w:rPr>
        <w:t>GARANZIA A PRIMA RICHIESTA</w:t>
      </w:r>
    </w:p>
    <w:p w14:paraId="07004757"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Egregi Signori,</w:t>
      </w:r>
    </w:p>
    <w:p w14:paraId="30BD81F0" w14:textId="77777777" w:rsidR="006226AF" w:rsidRPr="00966215" w:rsidRDefault="006226AF" w:rsidP="006226AF">
      <w:pPr>
        <w:pStyle w:val="AODocTxt"/>
        <w:rPr>
          <w:rFonts w:ascii="Times New Roman" w:hAnsi="Times New Roman"/>
          <w:lang w:val="it-IT"/>
        </w:rPr>
      </w:pPr>
      <w:r w:rsidRPr="00966215">
        <w:rPr>
          <w:rFonts w:ascii="Times New Roman" w:hAnsi="Times New Roman"/>
          <w:lang w:val="it-IT"/>
        </w:rPr>
        <w:t>premesso che:</w:t>
      </w:r>
    </w:p>
    <w:p w14:paraId="712EA9E7" w14:textId="53BA5770" w:rsidR="006226AF" w:rsidRPr="00EA27AD" w:rsidRDefault="006226AF" w:rsidP="006226AF">
      <w:pPr>
        <w:pStyle w:val="Dpara"/>
        <w:numPr>
          <w:ilvl w:val="2"/>
          <w:numId w:val="4"/>
        </w:numPr>
        <w:rPr>
          <w:rFonts w:ascii="Times New Roman" w:hAnsi="Times New Roman"/>
        </w:rPr>
      </w:pPr>
      <w:r w:rsidRPr="00EA27AD">
        <w:rPr>
          <w:rFonts w:ascii="Times New Roman" w:hAnsi="Times New Roman"/>
        </w:rPr>
        <w:t xml:space="preserve">il </w:t>
      </w:r>
      <w:r w:rsidR="004D6BC6" w:rsidRPr="00EA27AD">
        <w:rPr>
          <w:rFonts w:ascii="Times New Roman" w:hAnsi="Times New Roman"/>
        </w:rPr>
        <w:t>C</w:t>
      </w:r>
      <w:r w:rsidRPr="00EA27AD">
        <w:rPr>
          <w:rFonts w:ascii="Times New Roman" w:hAnsi="Times New Roman"/>
        </w:rPr>
        <w:t xml:space="preserve">odice di Rigassificazione stabilisce le condizioni di accesso al </w:t>
      </w:r>
      <w:r w:rsidR="0025580F" w:rsidRPr="00EA27AD">
        <w:rPr>
          <w:rFonts w:ascii="Times New Roman" w:hAnsi="Times New Roman"/>
        </w:rPr>
        <w:t>T</w:t>
      </w:r>
      <w:r w:rsidRPr="00EA27AD">
        <w:rPr>
          <w:rFonts w:ascii="Times New Roman" w:hAnsi="Times New Roman"/>
        </w:rPr>
        <w:t>erminale, ai sensi dell’articolo 24, capo V del decreto legislativo n. 164/2000 (il “</w:t>
      </w:r>
      <w:r w:rsidRPr="00EA27AD">
        <w:rPr>
          <w:rFonts w:ascii="Times New Roman" w:hAnsi="Times New Roman"/>
          <w:b/>
          <w:bCs/>
        </w:rPr>
        <w:t xml:space="preserve">Codice di </w:t>
      </w:r>
      <w:r w:rsidRPr="00EA27AD">
        <w:rPr>
          <w:rFonts w:ascii="Times New Roman" w:hAnsi="Times New Roman"/>
          <w:b/>
        </w:rPr>
        <w:t>Rigassificazione</w:t>
      </w:r>
      <w:r w:rsidRPr="00EA27AD">
        <w:rPr>
          <w:rFonts w:ascii="Times New Roman" w:hAnsi="Times New Roman"/>
        </w:rPr>
        <w:t>”);</w:t>
      </w:r>
    </w:p>
    <w:p w14:paraId="126EBE75" w14:textId="608DD7A4" w:rsidR="006226AF" w:rsidRDefault="001E1976" w:rsidP="00A15196">
      <w:pPr>
        <w:pStyle w:val="Dpara"/>
        <w:numPr>
          <w:ilvl w:val="2"/>
          <w:numId w:val="4"/>
        </w:numPr>
        <w:rPr>
          <w:rFonts w:ascii="Times New Roman" w:hAnsi="Times New Roman"/>
        </w:rPr>
      </w:pPr>
      <w:bookmarkStart w:id="0" w:name="_Hlk169684612"/>
      <w:bookmarkStart w:id="1" w:name="_Hlk169683908"/>
      <w:r w:rsidRPr="001E1976">
        <w:rPr>
          <w:rFonts w:ascii="Times New Roman" w:hAnsi="Times New Roman"/>
        </w:rPr>
        <w:t>in data 12 maggio 2011, l’Autorità di Regolazione per Energia Reti e Ambiente, ai sensi dell’articolo 24, comma 5° del Decreto Legislativo 164/2000, ha accertato la conformità del Codice di Rigassificazione adottato dal Gestore alla normativa applicabile</w:t>
      </w:r>
      <w:r w:rsidR="006226AF" w:rsidRPr="00EA27AD">
        <w:rPr>
          <w:rFonts w:ascii="Times New Roman" w:hAnsi="Times New Roman"/>
        </w:rPr>
        <w:t>.</w:t>
      </w:r>
      <w:bookmarkEnd w:id="0"/>
      <w:r w:rsidR="006226AF" w:rsidRPr="00EA27AD">
        <w:rPr>
          <w:rFonts w:ascii="Times New Roman" w:hAnsi="Times New Roman"/>
        </w:rPr>
        <w:t xml:space="preserve"> Il Codice di Rigassificazione è stato oggetto di successivi emendamenti la cui compatibilità con la normativa applicabile è stata accertata</w:t>
      </w:r>
      <w:r w:rsidR="00765BAB" w:rsidRPr="00EA27AD">
        <w:rPr>
          <w:rFonts w:ascii="Times New Roman" w:hAnsi="Times New Roman"/>
        </w:rPr>
        <w:t xml:space="preserve"> tempo per tempo</w:t>
      </w:r>
      <w:r w:rsidR="006226AF" w:rsidRPr="00EA27AD">
        <w:rPr>
          <w:rFonts w:ascii="Times New Roman" w:hAnsi="Times New Roman"/>
        </w:rPr>
        <w:t xml:space="preserve"> dall’Autorità di Regolazione per Energia Reti e Ambiente;</w:t>
      </w:r>
    </w:p>
    <w:p w14:paraId="5A830EC1" w14:textId="7A0FA760" w:rsidR="0025580F" w:rsidRDefault="00AC2E82" w:rsidP="000B1ADE">
      <w:pPr>
        <w:pStyle w:val="Dpara"/>
        <w:numPr>
          <w:ilvl w:val="2"/>
          <w:numId w:val="4"/>
        </w:numPr>
        <w:rPr>
          <w:rFonts w:ascii="Times New Roman" w:hAnsi="Times New Roman"/>
        </w:rPr>
      </w:pPr>
      <w:bookmarkStart w:id="2" w:name="_DV_C1068"/>
      <w:bookmarkEnd w:id="1"/>
      <w:r w:rsidRPr="001A7D1C">
        <w:rPr>
          <w:rFonts w:ascii="Times New Roman" w:hAnsi="Times New Roman"/>
        </w:rPr>
        <w:t>ai sensi del Codice di Rigassificazione, il Richiedente</w:t>
      </w:r>
      <w:r w:rsidR="0025580F">
        <w:rPr>
          <w:rFonts w:ascii="Times New Roman" w:hAnsi="Times New Roman"/>
        </w:rPr>
        <w:t xml:space="preserve"> </w:t>
      </w:r>
      <w:r w:rsidR="006E267E">
        <w:rPr>
          <w:rFonts w:ascii="Times New Roman" w:hAnsi="Times New Roman"/>
        </w:rPr>
        <w:t>intende:</w:t>
      </w:r>
    </w:p>
    <w:p w14:paraId="6953AC9A" w14:textId="38F74366" w:rsidR="00166ABF" w:rsidRDefault="0025580F" w:rsidP="007079E6">
      <w:pPr>
        <w:pStyle w:val="Dpara"/>
        <w:numPr>
          <w:ilvl w:val="4"/>
          <w:numId w:val="4"/>
        </w:numPr>
        <w:rPr>
          <w:rFonts w:ascii="Times New Roman" w:hAnsi="Times New Roman"/>
        </w:rPr>
      </w:pPr>
      <w:r>
        <w:rPr>
          <w:rFonts w:ascii="Times New Roman" w:hAnsi="Times New Roman"/>
        </w:rPr>
        <w:t xml:space="preserve">partecipare alla Procedura concorsuale per la sottoscrizione della Capacità </w:t>
      </w:r>
      <w:r w:rsidR="00CA1887">
        <w:rPr>
          <w:rFonts w:ascii="Times New Roman" w:hAnsi="Times New Roman"/>
        </w:rPr>
        <w:t xml:space="preserve">Disponibile </w:t>
      </w:r>
      <w:r w:rsidR="004D6BC6">
        <w:rPr>
          <w:rFonts w:ascii="Times New Roman" w:hAnsi="Times New Roman"/>
        </w:rPr>
        <w:t>conformemente a</w:t>
      </w:r>
      <w:r w:rsidR="00166ABF">
        <w:rPr>
          <w:rFonts w:ascii="Times New Roman" w:hAnsi="Times New Roman"/>
        </w:rPr>
        <w:t xml:space="preserve">ll’articolo </w:t>
      </w:r>
      <w:r w:rsidR="00620AA1">
        <w:rPr>
          <w:rFonts w:ascii="Times New Roman" w:hAnsi="Times New Roman"/>
        </w:rPr>
        <w:t>2.</w:t>
      </w:r>
      <w:r w:rsidR="00166ABF">
        <w:rPr>
          <w:rFonts w:ascii="Times New Roman" w:hAnsi="Times New Roman"/>
        </w:rPr>
        <w:t>4.2 del Capitolo II del Codice di Rigassificazione; e</w:t>
      </w:r>
    </w:p>
    <w:p w14:paraId="727BE592" w14:textId="443A6328" w:rsidR="000B1ADE" w:rsidRPr="0094399E" w:rsidRDefault="006E267E" w:rsidP="007079E6">
      <w:pPr>
        <w:pStyle w:val="Dpara"/>
        <w:numPr>
          <w:ilvl w:val="4"/>
          <w:numId w:val="4"/>
        </w:numPr>
        <w:rPr>
          <w:rFonts w:ascii="Times New Roman" w:hAnsi="Times New Roman"/>
        </w:rPr>
      </w:pPr>
      <w:r>
        <w:rPr>
          <w:rFonts w:ascii="Times New Roman" w:hAnsi="Times New Roman"/>
        </w:rPr>
        <w:t>i</w:t>
      </w:r>
      <w:r w:rsidR="00166ABF">
        <w:rPr>
          <w:rFonts w:ascii="Times New Roman" w:hAnsi="Times New Roman"/>
        </w:rPr>
        <w:t xml:space="preserve">n caso di allocazione della Capacità </w:t>
      </w:r>
      <w:r w:rsidR="00AC2E82" w:rsidRPr="0094399E">
        <w:rPr>
          <w:rFonts w:ascii="Times New Roman" w:hAnsi="Times New Roman"/>
        </w:rPr>
        <w:t>stipulare un Contratto per la Capacità con il Gestore per la prestazione da parte del Gestore del Servizio</w:t>
      </w:r>
      <w:bookmarkEnd w:id="2"/>
      <w:r w:rsidR="000B1ADE" w:rsidRPr="0094399E">
        <w:rPr>
          <w:rFonts w:ascii="Times New Roman" w:hAnsi="Times New Roman"/>
        </w:rPr>
        <w:t>;</w:t>
      </w:r>
    </w:p>
    <w:p w14:paraId="16231996" w14:textId="59D5C961" w:rsidR="00F772DB" w:rsidRDefault="000B1ADE" w:rsidP="000B1ADE">
      <w:pPr>
        <w:pStyle w:val="Dpara"/>
        <w:numPr>
          <w:ilvl w:val="2"/>
          <w:numId w:val="4"/>
        </w:numPr>
        <w:rPr>
          <w:rFonts w:ascii="Times New Roman" w:hAnsi="Times New Roman"/>
        </w:rPr>
      </w:pPr>
      <w:r>
        <w:rPr>
          <w:rFonts w:ascii="Times New Roman" w:hAnsi="Times New Roman"/>
        </w:rPr>
        <w:t>i</w:t>
      </w:r>
      <w:r w:rsidR="00F772DB" w:rsidRPr="000B1ADE">
        <w:rPr>
          <w:rFonts w:ascii="Times New Roman" w:hAnsi="Times New Roman"/>
        </w:rPr>
        <w:t>l Codice di Rigassificazione</w:t>
      </w:r>
      <w:r>
        <w:rPr>
          <w:rFonts w:ascii="Times New Roman" w:hAnsi="Times New Roman"/>
        </w:rPr>
        <w:t>, ed eventuali successivi emendamenti,</w:t>
      </w:r>
      <w:r w:rsidR="00F772DB" w:rsidRPr="000B1ADE">
        <w:rPr>
          <w:rFonts w:ascii="Times New Roman" w:hAnsi="Times New Roman"/>
        </w:rPr>
        <w:t xml:space="preserve"> è parte integrante del Contratto per la Capacità</w:t>
      </w:r>
      <w:r w:rsidRPr="000B1ADE">
        <w:rPr>
          <w:rFonts w:ascii="Times New Roman" w:hAnsi="Times New Roman"/>
        </w:rPr>
        <w:t xml:space="preserve"> e </w:t>
      </w:r>
      <w:r w:rsidR="000424A4">
        <w:rPr>
          <w:rFonts w:ascii="Times New Roman" w:hAnsi="Times New Roman"/>
        </w:rPr>
        <w:t>le disposizioni del Codice dovranno essere applicate in relazione al medesimo</w:t>
      </w:r>
      <w:r w:rsidR="00F772DB" w:rsidRPr="000B1ADE">
        <w:rPr>
          <w:rFonts w:ascii="Times New Roman" w:hAnsi="Times New Roman"/>
        </w:rPr>
        <w:t xml:space="preserve">. </w:t>
      </w:r>
    </w:p>
    <w:p w14:paraId="14A52445" w14:textId="091D5565" w:rsidR="00C7220E" w:rsidRPr="000B1ADE" w:rsidRDefault="00C7220E" w:rsidP="000B1ADE">
      <w:pPr>
        <w:pStyle w:val="Dpara"/>
        <w:numPr>
          <w:ilvl w:val="2"/>
          <w:numId w:val="4"/>
        </w:numPr>
        <w:rPr>
          <w:rFonts w:ascii="Times New Roman" w:hAnsi="Times New Roman"/>
        </w:rPr>
      </w:pPr>
      <w:r>
        <w:rPr>
          <w:rFonts w:ascii="Times New Roman" w:hAnsi="Times New Roman"/>
        </w:rPr>
        <w:t xml:space="preserve">Il Richiedente </w:t>
      </w:r>
      <w:r w:rsidR="00B76791">
        <w:rPr>
          <w:rFonts w:ascii="Times New Roman" w:hAnsi="Times New Roman"/>
        </w:rPr>
        <w:t>acquisisce</w:t>
      </w:r>
      <w:r>
        <w:rPr>
          <w:rFonts w:ascii="Times New Roman" w:hAnsi="Times New Roman"/>
        </w:rPr>
        <w:t xml:space="preserve"> la </w:t>
      </w:r>
      <w:r w:rsidR="00B76791">
        <w:rPr>
          <w:rFonts w:ascii="Times New Roman" w:hAnsi="Times New Roman"/>
        </w:rPr>
        <w:t>qualità</w:t>
      </w:r>
      <w:r>
        <w:rPr>
          <w:rFonts w:ascii="Times New Roman" w:hAnsi="Times New Roman"/>
        </w:rPr>
        <w:t xml:space="preserve"> di Utente al momento della sottoscrizione del Contratto per la Capacità</w:t>
      </w:r>
      <w:r w:rsidR="004D6BC6">
        <w:rPr>
          <w:rFonts w:ascii="Times New Roman" w:hAnsi="Times New Roman"/>
        </w:rPr>
        <w:t>.</w:t>
      </w:r>
    </w:p>
    <w:p w14:paraId="5B995998" w14:textId="206C7221" w:rsidR="006226AF" w:rsidRPr="001A7D1C" w:rsidRDefault="006226AF" w:rsidP="006226AF">
      <w:pPr>
        <w:pStyle w:val="AODocTxt"/>
        <w:rPr>
          <w:rFonts w:ascii="Times New Roman" w:hAnsi="Times New Roman"/>
          <w:lang w:val="it-IT"/>
        </w:rPr>
      </w:pPr>
      <w:r w:rsidRPr="001A7D1C">
        <w:rPr>
          <w:rFonts w:ascii="Times New Roman" w:hAnsi="Times New Roman"/>
          <w:lang w:val="it-IT"/>
        </w:rPr>
        <w:lastRenderedPageBreak/>
        <w:t xml:space="preserve">Nella presente Garanzia parole ed espressioni non diversamente qui definite avranno il medesimo significato attribuito a ciascuna di esse nel </w:t>
      </w:r>
      <w:r w:rsidR="00AC2E82">
        <w:rPr>
          <w:rFonts w:ascii="Times New Roman" w:hAnsi="Times New Roman"/>
          <w:lang w:val="it-IT"/>
        </w:rPr>
        <w:t xml:space="preserve">Codice di Rigassificazione </w:t>
      </w:r>
      <w:r w:rsidR="000B1ADE">
        <w:rPr>
          <w:rFonts w:ascii="Times New Roman" w:hAnsi="Times New Roman"/>
          <w:lang w:val="it-IT"/>
        </w:rPr>
        <w:t xml:space="preserve">e nel </w:t>
      </w:r>
      <w:r w:rsidRPr="001A7D1C">
        <w:rPr>
          <w:rFonts w:ascii="Times New Roman" w:hAnsi="Times New Roman"/>
          <w:lang w:val="it-IT"/>
        </w:rPr>
        <w:t>Contratto</w:t>
      </w:r>
      <w:r w:rsidR="000B1ADE">
        <w:rPr>
          <w:rFonts w:ascii="Times New Roman" w:hAnsi="Times New Roman"/>
          <w:lang w:val="it-IT"/>
        </w:rPr>
        <w:t xml:space="preserve"> </w:t>
      </w:r>
      <w:r w:rsidR="000B1ADE" w:rsidRPr="000B1ADE">
        <w:rPr>
          <w:rFonts w:ascii="Times New Roman" w:hAnsi="Times New Roman"/>
          <w:lang w:val="it-IT"/>
        </w:rPr>
        <w:t>per la Capacità</w:t>
      </w:r>
      <w:r w:rsidR="006E267E">
        <w:rPr>
          <w:rFonts w:ascii="Times New Roman" w:hAnsi="Times New Roman"/>
          <w:lang w:val="it-IT"/>
        </w:rPr>
        <w:t>.</w:t>
      </w:r>
      <w:r w:rsidR="00D74B4B">
        <w:rPr>
          <w:rFonts w:ascii="Times New Roman" w:hAnsi="Times New Roman"/>
          <w:lang w:val="it-IT"/>
        </w:rPr>
        <w:t xml:space="preserve"> </w:t>
      </w:r>
    </w:p>
    <w:p w14:paraId="250F0EB6" w14:textId="48BEB3BF" w:rsidR="006226AF" w:rsidRPr="001A7D1C" w:rsidRDefault="006226AF" w:rsidP="006226AF">
      <w:pPr>
        <w:pStyle w:val="AODocTxt"/>
        <w:rPr>
          <w:rFonts w:ascii="Times New Roman" w:hAnsi="Times New Roman"/>
          <w:lang w:val="it-IT"/>
        </w:rPr>
      </w:pPr>
      <w:r w:rsidRPr="001A7D1C">
        <w:rPr>
          <w:rFonts w:ascii="Times New Roman" w:hAnsi="Times New Roman"/>
          <w:lang w:val="it-IT"/>
        </w:rPr>
        <w:t>Il sottoscritto istituto [</w:t>
      </w:r>
      <w:r w:rsidRPr="001A7D1C">
        <w:rPr>
          <w:rFonts w:ascii="Times New Roman" w:hAnsi="Times New Roman"/>
          <w:i/>
          <w:iCs/>
          <w:lang w:val="it-IT"/>
        </w:rPr>
        <w:t>inserire denominazione del Garante Approvato</w:t>
      </w:r>
      <w:r w:rsidRPr="001A7D1C">
        <w:rPr>
          <w:rFonts w:ascii="Times New Roman" w:hAnsi="Times New Roman"/>
          <w:lang w:val="it-IT"/>
        </w:rPr>
        <w:t>] (qui di seguito il “</w:t>
      </w:r>
      <w:r w:rsidRPr="001A7D1C">
        <w:rPr>
          <w:rFonts w:ascii="Times New Roman" w:hAnsi="Times New Roman"/>
          <w:b/>
          <w:lang w:val="it-IT"/>
        </w:rPr>
        <w:t>Garante</w:t>
      </w:r>
      <w:r w:rsidRPr="001A7D1C">
        <w:rPr>
          <w:rFonts w:ascii="Times New Roman" w:hAnsi="Times New Roman"/>
          <w:lang w:val="it-IT"/>
        </w:rPr>
        <w:t>”; essendo il Garante e il Gestore le “</w:t>
      </w:r>
      <w:r w:rsidRPr="001A7D1C">
        <w:rPr>
          <w:rFonts w:ascii="Times New Roman" w:hAnsi="Times New Roman"/>
          <w:b/>
          <w:lang w:val="it-IT"/>
        </w:rPr>
        <w:t>Parti</w:t>
      </w:r>
      <w:r w:rsidRPr="001A7D1C">
        <w:rPr>
          <w:rFonts w:ascii="Times New Roman" w:hAnsi="Times New Roman"/>
          <w:lang w:val="it-IT"/>
        </w:rPr>
        <w:t>” e ciascuno di essi una “</w:t>
      </w:r>
      <w:r w:rsidRPr="001A7D1C">
        <w:rPr>
          <w:rFonts w:ascii="Times New Roman" w:hAnsi="Times New Roman"/>
          <w:b/>
          <w:lang w:val="it-IT"/>
        </w:rPr>
        <w:t>Parte</w:t>
      </w:r>
      <w:r w:rsidRPr="001A7D1C">
        <w:rPr>
          <w:rFonts w:ascii="Times New Roman" w:hAnsi="Times New Roman"/>
          <w:lang w:val="it-IT"/>
        </w:rPr>
        <w:t>”) con la presente si impegna come segue (la “</w:t>
      </w:r>
      <w:r w:rsidRPr="001A7D1C">
        <w:rPr>
          <w:rFonts w:ascii="Times New Roman" w:hAnsi="Times New Roman"/>
          <w:b/>
          <w:lang w:val="it-IT"/>
        </w:rPr>
        <w:t>Garanzia</w:t>
      </w:r>
      <w:r w:rsidRPr="001A7D1C">
        <w:rPr>
          <w:rFonts w:ascii="Times New Roman" w:hAnsi="Times New Roman"/>
          <w:lang w:val="it-IT"/>
        </w:rPr>
        <w:t>”):</w:t>
      </w:r>
    </w:p>
    <w:p w14:paraId="1A3DBB06" w14:textId="799B7842" w:rsidR="003C6BE0" w:rsidRPr="0094399E" w:rsidRDefault="00E7344E" w:rsidP="006226AF">
      <w:pPr>
        <w:pStyle w:val="Num1"/>
        <w:rPr>
          <w:rFonts w:ascii="Times New Roman" w:hAnsi="Times New Roman"/>
          <w:lang w:val="it-IT"/>
        </w:rPr>
      </w:pPr>
      <w:r>
        <w:rPr>
          <w:rFonts w:ascii="Times New Roman" w:hAnsi="Times New Roman"/>
          <w:lang w:val="it-IT"/>
        </w:rPr>
        <w:t xml:space="preserve">- </w:t>
      </w:r>
      <w:r w:rsidR="00E125E3">
        <w:rPr>
          <w:rFonts w:ascii="Times New Roman" w:hAnsi="Times New Roman"/>
          <w:lang w:val="it-IT"/>
        </w:rPr>
        <w:t>i</w:t>
      </w:r>
      <w:r w:rsidR="0018345D">
        <w:rPr>
          <w:rFonts w:ascii="Times New Roman" w:hAnsi="Times New Roman"/>
          <w:lang w:val="it-IT"/>
        </w:rPr>
        <w:t>n caso di allocazione della Capacità al Richiedente, i</w:t>
      </w:r>
      <w:r w:rsidR="003C6BE0" w:rsidRPr="007079E6">
        <w:rPr>
          <w:rFonts w:ascii="Times New Roman" w:hAnsi="Times New Roman"/>
          <w:lang w:val="it-IT"/>
        </w:rPr>
        <w:t xml:space="preserve">l Garante </w:t>
      </w:r>
      <w:r w:rsidR="00E125E3">
        <w:rPr>
          <w:rFonts w:ascii="Times New Roman" w:hAnsi="Times New Roman"/>
          <w:lang w:val="it-IT"/>
        </w:rPr>
        <w:t xml:space="preserve">garantisce </w:t>
      </w:r>
      <w:r w:rsidR="003C6BE0" w:rsidRPr="007079E6">
        <w:rPr>
          <w:rFonts w:ascii="Times New Roman" w:hAnsi="Times New Roman"/>
          <w:lang w:val="it-IT"/>
        </w:rPr>
        <w:t xml:space="preserve">irrevocabilmente e incondizionatamente </w:t>
      </w:r>
      <w:r w:rsidR="00E125E3" w:rsidRPr="00ED14FB">
        <w:rPr>
          <w:rFonts w:ascii="Times New Roman" w:hAnsi="Times New Roman"/>
          <w:lang w:val="it-IT"/>
        </w:rPr>
        <w:t>di</w:t>
      </w:r>
      <w:r w:rsidR="003C6BE0" w:rsidRPr="007079E6">
        <w:rPr>
          <w:rFonts w:ascii="Times New Roman" w:hAnsi="Times New Roman"/>
          <w:lang w:val="it-IT"/>
        </w:rPr>
        <w:t xml:space="preserve"> pagare al Gestore, a semplice richiesta</w:t>
      </w:r>
      <w:r w:rsidR="00C7220E" w:rsidRPr="00ED14FB">
        <w:rPr>
          <w:rFonts w:ascii="Times New Roman" w:hAnsi="Times New Roman"/>
          <w:lang w:val="it-IT"/>
        </w:rPr>
        <w:t xml:space="preserve"> di quest’ultimo</w:t>
      </w:r>
      <w:r w:rsidR="003C6BE0" w:rsidRPr="007079E6">
        <w:rPr>
          <w:rFonts w:ascii="Times New Roman" w:hAnsi="Times New Roman"/>
          <w:lang w:val="it-IT"/>
        </w:rPr>
        <w:t xml:space="preserve">, un ammontare pari a EUR </w:t>
      </w:r>
      <w:r w:rsidR="003C6BE0" w:rsidRPr="00ED14FB">
        <w:rPr>
          <w:rFonts w:ascii="Times New Roman" w:hAnsi="Times New Roman"/>
          <w:lang w:val="it-IT"/>
        </w:rPr>
        <w:t>250.000,00 (duecentocinquantamila/00 €), entro 2 (due</w:t>
      </w:r>
      <w:r w:rsidR="00C7220E" w:rsidRPr="007079E6">
        <w:rPr>
          <w:rFonts w:ascii="Times New Roman" w:hAnsi="Times New Roman"/>
          <w:lang w:val="it-IT"/>
        </w:rPr>
        <w:t>) G</w:t>
      </w:r>
      <w:r w:rsidR="003C6BE0" w:rsidRPr="007079E6">
        <w:rPr>
          <w:rFonts w:ascii="Times New Roman" w:hAnsi="Times New Roman"/>
          <w:lang w:val="it-IT"/>
        </w:rPr>
        <w:t xml:space="preserve">iorni </w:t>
      </w:r>
      <w:r w:rsidR="00C7220E" w:rsidRPr="007079E6">
        <w:rPr>
          <w:rFonts w:ascii="Times New Roman" w:hAnsi="Times New Roman"/>
          <w:lang w:val="it-IT"/>
        </w:rPr>
        <w:t>L</w:t>
      </w:r>
      <w:r w:rsidR="003C6BE0" w:rsidRPr="007079E6">
        <w:rPr>
          <w:rFonts w:ascii="Times New Roman" w:hAnsi="Times New Roman"/>
          <w:lang w:val="it-IT"/>
        </w:rPr>
        <w:t>avorativi dal ricevimento di una richiesta scritta debitamente firmata</w:t>
      </w:r>
      <w:r w:rsidR="00C7220E">
        <w:rPr>
          <w:rFonts w:ascii="Times New Roman" w:hAnsi="Times New Roman"/>
          <w:b/>
          <w:lang w:val="it-IT"/>
        </w:rPr>
        <w:t xml:space="preserve"> </w:t>
      </w:r>
      <w:r w:rsidR="00C7220E" w:rsidRPr="001A7D1C">
        <w:rPr>
          <w:rFonts w:ascii="Times New Roman" w:hAnsi="Times New Roman"/>
          <w:lang w:val="it-IT"/>
        </w:rPr>
        <w:t>(</w:t>
      </w:r>
      <w:r w:rsidR="00765BAB">
        <w:rPr>
          <w:rFonts w:ascii="Times New Roman" w:hAnsi="Times New Roman"/>
          <w:lang w:val="it-IT"/>
        </w:rPr>
        <w:t>invi</w:t>
      </w:r>
      <w:r w:rsidR="00E774CD">
        <w:rPr>
          <w:rFonts w:ascii="Times New Roman" w:hAnsi="Times New Roman"/>
          <w:lang w:val="it-IT"/>
        </w:rPr>
        <w:t>a</w:t>
      </w:r>
      <w:r w:rsidR="00765BAB">
        <w:rPr>
          <w:rFonts w:ascii="Times New Roman" w:hAnsi="Times New Roman"/>
          <w:lang w:val="it-IT"/>
        </w:rPr>
        <w:t>ta in</w:t>
      </w:r>
      <w:r w:rsidR="00C7220E" w:rsidRPr="001A7D1C">
        <w:rPr>
          <w:rFonts w:ascii="Times New Roman" w:hAnsi="Times New Roman"/>
          <w:lang w:val="it-IT"/>
        </w:rPr>
        <w:t xml:space="preserve"> copia </w:t>
      </w:r>
      <w:r w:rsidR="00C7220E">
        <w:rPr>
          <w:rFonts w:ascii="Times New Roman" w:hAnsi="Times New Roman"/>
          <w:lang w:val="it-IT"/>
        </w:rPr>
        <w:t>al Richiedente</w:t>
      </w:r>
      <w:r w:rsidR="00C7220E" w:rsidRPr="001A7D1C">
        <w:rPr>
          <w:rFonts w:ascii="Times New Roman" w:hAnsi="Times New Roman"/>
          <w:lang w:val="it-IT"/>
        </w:rPr>
        <w:t>)</w:t>
      </w:r>
      <w:r w:rsidR="00C7220E">
        <w:rPr>
          <w:rFonts w:ascii="Times New Roman" w:hAnsi="Times New Roman"/>
          <w:lang w:val="it-IT"/>
        </w:rPr>
        <w:t xml:space="preserve"> e inviata a</w:t>
      </w:r>
      <w:r w:rsidR="00C7220E" w:rsidRPr="001A7D1C">
        <w:rPr>
          <w:rFonts w:ascii="Times New Roman" w:hAnsi="Times New Roman"/>
          <w:lang w:val="it-IT"/>
        </w:rPr>
        <w:t xml:space="preserve"> mezzo raccomandata con avviso di ricevimento</w:t>
      </w:r>
      <w:r w:rsidR="00765BAB">
        <w:rPr>
          <w:rFonts w:ascii="Times New Roman" w:hAnsi="Times New Roman"/>
          <w:lang w:val="it-IT"/>
        </w:rPr>
        <w:t xml:space="preserve"> oppure a mezzo Posta elettronica certificata</w:t>
      </w:r>
      <w:r w:rsidR="003C6BE0" w:rsidRPr="007079E6">
        <w:rPr>
          <w:rFonts w:ascii="Times New Roman" w:hAnsi="Times New Roman"/>
          <w:lang w:val="it-IT"/>
        </w:rPr>
        <w:t xml:space="preserve">, nella quale si affermi che il Richiedente </w:t>
      </w:r>
      <w:r w:rsidR="00CC6423">
        <w:rPr>
          <w:rFonts w:ascii="Times New Roman" w:hAnsi="Times New Roman"/>
          <w:lang w:val="it-IT"/>
        </w:rPr>
        <w:t xml:space="preserve">nonostante gli sia stata allocata della Capacità </w:t>
      </w:r>
      <w:r w:rsidR="003C6BE0" w:rsidRPr="007079E6">
        <w:rPr>
          <w:rFonts w:ascii="Times New Roman" w:hAnsi="Times New Roman"/>
          <w:lang w:val="it-IT"/>
        </w:rPr>
        <w:t>non abbia sottoscritto</w:t>
      </w:r>
      <w:r w:rsidR="003C6BE0" w:rsidRPr="00ED14FB">
        <w:rPr>
          <w:rFonts w:ascii="Times New Roman" w:hAnsi="Times New Roman"/>
          <w:lang w:val="it-IT"/>
        </w:rPr>
        <w:t xml:space="preserve"> il Contratto per la Capacità di Rigassificazione</w:t>
      </w:r>
      <w:r w:rsidR="00653D08">
        <w:rPr>
          <w:rFonts w:ascii="Times New Roman" w:hAnsi="Times New Roman"/>
          <w:lang w:val="it-IT"/>
        </w:rPr>
        <w:t>,</w:t>
      </w:r>
      <w:r w:rsidR="003C6BE0" w:rsidRPr="00ED14FB">
        <w:rPr>
          <w:rFonts w:ascii="Times New Roman" w:hAnsi="Times New Roman"/>
          <w:lang w:val="it-IT"/>
        </w:rPr>
        <w:t xml:space="preserve"> senza tener conto di eventuali obiezioni </w:t>
      </w:r>
      <w:r w:rsidR="00CC6423">
        <w:rPr>
          <w:rFonts w:ascii="Times New Roman" w:hAnsi="Times New Roman"/>
          <w:lang w:val="it-IT"/>
        </w:rPr>
        <w:t xml:space="preserve">o eccezioni </w:t>
      </w:r>
      <w:r w:rsidR="003C6BE0" w:rsidRPr="00ED14FB">
        <w:rPr>
          <w:rFonts w:ascii="Times New Roman" w:hAnsi="Times New Roman"/>
          <w:lang w:val="it-IT"/>
        </w:rPr>
        <w:t xml:space="preserve">di qualsivoglia genere opposte dal Richiedente o da terzi, </w:t>
      </w:r>
      <w:r w:rsidR="00CC6423" w:rsidRPr="00682C06">
        <w:rPr>
          <w:rFonts w:ascii="Times New Roman" w:hAnsi="Times New Roman"/>
          <w:bCs/>
          <w:lang w:val="it-IT"/>
        </w:rPr>
        <w:t>senza necessità di alcuna previa intimazione, messa in mora o richiesta nei confronti del</w:t>
      </w:r>
      <w:r w:rsidR="00CC6423">
        <w:rPr>
          <w:rFonts w:ascii="Times New Roman" w:hAnsi="Times New Roman"/>
          <w:bCs/>
          <w:lang w:val="it-IT"/>
        </w:rPr>
        <w:t xml:space="preserve"> Richiedente</w:t>
      </w:r>
      <w:r w:rsidR="00CC6423" w:rsidRPr="00FA675D">
        <w:rPr>
          <w:rFonts w:ascii="Times New Roman" w:hAnsi="Times New Roman"/>
          <w:b/>
          <w:lang w:val="it-IT"/>
        </w:rPr>
        <w:t xml:space="preserve"> </w:t>
      </w:r>
      <w:r w:rsidR="003C6BE0" w:rsidRPr="00ED14FB">
        <w:rPr>
          <w:rFonts w:ascii="Times New Roman" w:hAnsi="Times New Roman"/>
          <w:lang w:val="it-IT"/>
        </w:rPr>
        <w:t>e senza che sia necessario il ricorso ad azioni legali o procedimenti giudiziari;</w:t>
      </w:r>
    </w:p>
    <w:p w14:paraId="4DB42493" w14:textId="012313B9" w:rsidR="006226AF" w:rsidRPr="001A7D1C" w:rsidRDefault="00E7344E" w:rsidP="006226AF">
      <w:pPr>
        <w:pStyle w:val="Num1"/>
        <w:rPr>
          <w:rFonts w:ascii="Times New Roman" w:hAnsi="Times New Roman"/>
          <w:lang w:val="it-IT"/>
        </w:rPr>
      </w:pPr>
      <w:r>
        <w:rPr>
          <w:rFonts w:ascii="Times New Roman" w:hAnsi="Times New Roman"/>
          <w:lang w:val="it-IT"/>
        </w:rPr>
        <w:t xml:space="preserve">- </w:t>
      </w:r>
      <w:r w:rsidR="00E125E3">
        <w:rPr>
          <w:rFonts w:ascii="Times New Roman" w:hAnsi="Times New Roman"/>
          <w:lang w:val="it-IT"/>
        </w:rPr>
        <w:t>in</w:t>
      </w:r>
      <w:r w:rsidR="003C6BE0">
        <w:rPr>
          <w:rFonts w:ascii="Times New Roman" w:hAnsi="Times New Roman"/>
          <w:lang w:val="it-IT"/>
        </w:rPr>
        <w:t xml:space="preserve"> caso di sottoscrizione del Contratto per la Capacità, i</w:t>
      </w:r>
      <w:r w:rsidR="006226AF" w:rsidRPr="001A7D1C">
        <w:rPr>
          <w:rFonts w:ascii="Times New Roman" w:hAnsi="Times New Roman"/>
          <w:lang w:val="it-IT"/>
        </w:rPr>
        <w:t>l Garante garantisce irrevocabilmente</w:t>
      </w:r>
      <w:r w:rsidR="00E125E3">
        <w:rPr>
          <w:rFonts w:ascii="Times New Roman" w:hAnsi="Times New Roman"/>
          <w:lang w:val="it-IT"/>
        </w:rPr>
        <w:t xml:space="preserve"> e incondizionatamente</w:t>
      </w:r>
      <w:r w:rsidR="006226AF" w:rsidRPr="001A7D1C">
        <w:rPr>
          <w:rFonts w:ascii="Times New Roman" w:hAnsi="Times New Roman"/>
          <w:lang w:val="it-IT"/>
        </w:rPr>
        <w:t xml:space="preserve"> di pagare al Gestore, fino alla concorrenza massima dell’Importo (come di seguito definito), </w:t>
      </w:r>
      <w:r w:rsidR="00653D08">
        <w:rPr>
          <w:rFonts w:ascii="Times New Roman" w:hAnsi="Times New Roman"/>
          <w:lang w:val="it-IT"/>
        </w:rPr>
        <w:t>l’importo complessivo da corrispondersi in relazione a</w:t>
      </w:r>
      <w:r w:rsidR="006226AF" w:rsidRPr="001A7D1C">
        <w:rPr>
          <w:rFonts w:ascii="Times New Roman" w:hAnsi="Times New Roman"/>
          <w:lang w:val="it-IT"/>
        </w:rPr>
        <w:t xml:space="preserve"> ciascun ammontare dovuto dall’Utente a titolo di Tariffa per il Servizio di Rigassificazione e</w:t>
      </w:r>
      <w:r>
        <w:rPr>
          <w:rFonts w:ascii="Times New Roman" w:hAnsi="Times New Roman"/>
          <w:lang w:val="it-IT"/>
        </w:rPr>
        <w:t>d a titolo di</w:t>
      </w:r>
      <w:r w:rsidR="006226AF" w:rsidRPr="001A7D1C">
        <w:rPr>
          <w:rFonts w:ascii="Times New Roman" w:hAnsi="Times New Roman"/>
          <w:lang w:val="it-IT"/>
        </w:rPr>
        <w:t xml:space="preserve"> Costi del Servizio di Riconsegna </w:t>
      </w:r>
      <w:r w:rsidR="00055B27">
        <w:rPr>
          <w:rFonts w:ascii="Times New Roman" w:hAnsi="Times New Roman"/>
          <w:lang w:val="it-IT"/>
        </w:rPr>
        <w:t xml:space="preserve">– </w:t>
      </w:r>
      <w:r w:rsidR="006226AF" w:rsidRPr="001A7D1C">
        <w:rPr>
          <w:rFonts w:ascii="Times New Roman" w:hAnsi="Times New Roman"/>
          <w:lang w:val="it-IT"/>
        </w:rPr>
        <w:t xml:space="preserve">ai sensi </w:t>
      </w:r>
      <w:r w:rsidR="003C6BE0">
        <w:rPr>
          <w:rFonts w:ascii="Times New Roman" w:hAnsi="Times New Roman"/>
          <w:lang w:val="it-IT"/>
        </w:rPr>
        <w:t>del</w:t>
      </w:r>
      <w:r w:rsidR="00A15196">
        <w:rPr>
          <w:rFonts w:ascii="Times New Roman" w:hAnsi="Times New Roman"/>
          <w:lang w:val="it-IT"/>
        </w:rPr>
        <w:t xml:space="preserve"> </w:t>
      </w:r>
      <w:r w:rsidR="006226AF" w:rsidRPr="001A7D1C">
        <w:rPr>
          <w:rFonts w:ascii="Times New Roman" w:hAnsi="Times New Roman"/>
          <w:lang w:val="it-IT"/>
        </w:rPr>
        <w:t>Contratto</w:t>
      </w:r>
      <w:r w:rsidR="00055B27">
        <w:rPr>
          <w:rFonts w:ascii="Times New Roman" w:hAnsi="Times New Roman"/>
          <w:lang w:val="it-IT"/>
        </w:rPr>
        <w:t xml:space="preserve"> </w:t>
      </w:r>
      <w:r w:rsidR="00F772DB">
        <w:rPr>
          <w:rFonts w:ascii="Times New Roman" w:hAnsi="Times New Roman"/>
          <w:lang w:val="it-IT"/>
        </w:rPr>
        <w:t xml:space="preserve">per la Capacità </w:t>
      </w:r>
      <w:r>
        <w:rPr>
          <w:rFonts w:ascii="Times New Roman" w:hAnsi="Times New Roman"/>
          <w:lang w:val="it-IT"/>
        </w:rPr>
        <w:t xml:space="preserve">- </w:t>
      </w:r>
      <w:r w:rsidR="006226AF" w:rsidRPr="001A7D1C">
        <w:rPr>
          <w:rFonts w:ascii="Times New Roman" w:hAnsi="Times New Roman"/>
          <w:lang w:val="it-IT"/>
        </w:rPr>
        <w:t>che non sia stato corrisposto dall’Utente alla data di scadenza rispettivamente stabilita (gli “</w:t>
      </w:r>
      <w:r w:rsidR="006226AF" w:rsidRPr="001A7D1C">
        <w:rPr>
          <w:rFonts w:ascii="Times New Roman" w:hAnsi="Times New Roman"/>
          <w:b/>
          <w:lang w:val="it-IT"/>
        </w:rPr>
        <w:t>Obblighi Garantiti</w:t>
      </w:r>
      <w:r w:rsidR="006226AF" w:rsidRPr="001A7D1C">
        <w:rPr>
          <w:rFonts w:ascii="Times New Roman" w:hAnsi="Times New Roman"/>
          <w:lang w:val="it-IT"/>
        </w:rPr>
        <w:t>”)</w:t>
      </w:r>
      <w:r>
        <w:rPr>
          <w:rFonts w:ascii="Times New Roman" w:hAnsi="Times New Roman"/>
          <w:lang w:val="it-IT"/>
        </w:rPr>
        <w:t>,</w:t>
      </w:r>
      <w:r w:rsidR="006226AF" w:rsidRPr="001A7D1C">
        <w:rPr>
          <w:rFonts w:ascii="Times New Roman" w:hAnsi="Times New Roman"/>
          <w:lang w:val="it-IT"/>
        </w:rPr>
        <w:t xml:space="preserve"> a prima richiesta del Gestore (ciascuna richiesta di questo tipo viene definita una “</w:t>
      </w:r>
      <w:r w:rsidR="006226AF" w:rsidRPr="001A7D1C">
        <w:rPr>
          <w:rFonts w:ascii="Times New Roman" w:hAnsi="Times New Roman"/>
          <w:b/>
          <w:lang w:val="it-IT"/>
        </w:rPr>
        <w:t>Richiesta</w:t>
      </w:r>
      <w:r w:rsidR="006226AF" w:rsidRPr="001A7D1C">
        <w:rPr>
          <w:rFonts w:ascii="Times New Roman" w:hAnsi="Times New Roman"/>
          <w:lang w:val="it-IT"/>
        </w:rPr>
        <w:t>”). Ciascuna Richiesta deve essere una richiesta di pagamento formulata per iscritto dal Gestore al Garante (</w:t>
      </w:r>
      <w:r>
        <w:rPr>
          <w:rFonts w:ascii="Times New Roman" w:hAnsi="Times New Roman"/>
          <w:lang w:val="it-IT"/>
        </w:rPr>
        <w:t>inviata in</w:t>
      </w:r>
      <w:r w:rsidR="006226AF" w:rsidRPr="001A7D1C">
        <w:rPr>
          <w:rFonts w:ascii="Times New Roman" w:hAnsi="Times New Roman"/>
          <w:lang w:val="it-IT"/>
        </w:rPr>
        <w:t xml:space="preserve"> copia all’Utente) in base al modello qui allegato come Appendice A, e recante l'indicazione di qualsiasi importo dovuto dall’Utente ai sensi del Contratto e del Codice di Rigassificazione che non è stato corrisposto dall’Utente al Gestore entro la data di scadenza rispettivamente stabilita. Il Garante è tenuto a corrispondere al Gestore gli importi indicati nella Richiesta (i) non prima di 10 (dieci) Giorni Lavorativi dal ricevimento della conferma da parte del Gestore che la Richiesta in oggetto è stata notificata all’Utente a mezzo raccomandata con avviso di ricevimento</w:t>
      </w:r>
      <w:r>
        <w:rPr>
          <w:rFonts w:ascii="Times New Roman" w:hAnsi="Times New Roman"/>
          <w:lang w:val="it-IT"/>
        </w:rPr>
        <w:t xml:space="preserve"> [oppure a mezzo Posta elettronica certificata]</w:t>
      </w:r>
      <w:r w:rsidR="006226AF" w:rsidRPr="001A7D1C">
        <w:rPr>
          <w:rFonts w:ascii="Times New Roman" w:hAnsi="Times New Roman"/>
          <w:lang w:val="it-IT"/>
        </w:rPr>
        <w:t>, secondo quanto previsto al successivo paragrafo 12; e (ii) non oltre 15 (quindici) Giorni Lavorativi dal ricevimento della conferma di cui al punto (i).</w:t>
      </w:r>
    </w:p>
    <w:p w14:paraId="12EBE7AF" w14:textId="39B8424D"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Per </w:t>
      </w:r>
      <w:r w:rsidR="0090427B">
        <w:rPr>
          <w:rFonts w:ascii="Times New Roman" w:hAnsi="Times New Roman"/>
          <w:lang w:val="it-IT"/>
        </w:rPr>
        <w:t>l’intero</w:t>
      </w:r>
      <w:r w:rsidRPr="001A7D1C">
        <w:rPr>
          <w:rFonts w:ascii="Times New Roman" w:hAnsi="Times New Roman"/>
          <w:lang w:val="it-IT"/>
        </w:rPr>
        <w:t xml:space="preserve"> </w:t>
      </w:r>
      <w:r w:rsidR="003504D7">
        <w:rPr>
          <w:rFonts w:ascii="Times New Roman" w:hAnsi="Times New Roman"/>
          <w:lang w:val="it-IT"/>
        </w:rPr>
        <w:t xml:space="preserve">periodo </w:t>
      </w:r>
      <w:r w:rsidRPr="001A7D1C">
        <w:rPr>
          <w:rFonts w:ascii="Times New Roman" w:hAnsi="Times New Roman"/>
          <w:lang w:val="it-IT"/>
        </w:rPr>
        <w:t>di validità della presente Garanzia l’importo massimo complessivo dovuto dal Garante ai sensi della presente Garanzia (l’“</w:t>
      </w:r>
      <w:r w:rsidRPr="001A7D1C">
        <w:rPr>
          <w:rFonts w:ascii="Times New Roman" w:hAnsi="Times New Roman"/>
          <w:b/>
          <w:lang w:val="it-IT"/>
        </w:rPr>
        <w:t>Importo</w:t>
      </w:r>
      <w:r w:rsidRPr="001A7D1C">
        <w:rPr>
          <w:rFonts w:ascii="Times New Roman" w:hAnsi="Times New Roman"/>
          <w:lang w:val="it-IT"/>
        </w:rPr>
        <w:t>”) sarà pari a [</w:t>
      </w:r>
      <w:r w:rsidRPr="001A7D1C">
        <w:rPr>
          <w:rFonts w:ascii="Times New Roman" w:hAnsi="Times New Roman"/>
          <w:lang w:val="it-IT"/>
        </w:rPr>
        <w:sym w:font="Symbol" w:char="F0B7"/>
      </w:r>
      <w:r w:rsidRPr="001A7D1C">
        <w:rPr>
          <w:rFonts w:ascii="Times New Roman" w:hAnsi="Times New Roman"/>
          <w:lang w:val="it-IT"/>
        </w:rPr>
        <w:t>]</w:t>
      </w:r>
      <w:r w:rsidRPr="001A7D1C">
        <w:rPr>
          <w:rStyle w:val="FootnoteReference"/>
          <w:rFonts w:ascii="Times New Roman" w:hAnsi="Times New Roman"/>
          <w:lang w:val="it-IT"/>
        </w:rPr>
        <w:footnoteReference w:id="2"/>
      </w:r>
      <w:r w:rsidRPr="001A7D1C">
        <w:rPr>
          <w:rFonts w:ascii="Times New Roman" w:hAnsi="Times New Roman"/>
          <w:lang w:val="it-IT"/>
        </w:rPr>
        <w:t xml:space="preserve"> euro.</w:t>
      </w:r>
    </w:p>
    <w:p w14:paraId="1CA00259"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lastRenderedPageBreak/>
        <w:t xml:space="preserve">Il pagamento dovrà essere effettuato a favore del Gestore sul conto corrente indicato nella relativa Richiesta. </w:t>
      </w:r>
    </w:p>
    <w:p w14:paraId="4186C11C"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La responsabilità del Garante non sarà pregiudicata, ridotta o in alcun modo invalidata da alcuno dei seguenti eventi (sia che il Garante ne sia o meno a conoscenza o vi abbia o meno acconsentito): </w:t>
      </w:r>
    </w:p>
    <w:p w14:paraId="69AB3286" w14:textId="783AA29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qualsiasi proroga concessa </w:t>
      </w:r>
      <w:r w:rsidR="00C7220E">
        <w:rPr>
          <w:rFonts w:ascii="Times New Roman" w:hAnsi="Times New Roman"/>
          <w:lang w:val="it-IT"/>
        </w:rPr>
        <w:t xml:space="preserve">al Richiedente o </w:t>
      </w:r>
      <w:r w:rsidRPr="001A7D1C">
        <w:rPr>
          <w:rFonts w:ascii="Times New Roman" w:hAnsi="Times New Roman"/>
          <w:lang w:val="it-IT"/>
        </w:rPr>
        <w:t xml:space="preserve">all’Utente, ovvero qualsiasi acquiescenza nell’ambito del Contratto da parte del Gestore, o qualsiasi ritardo da parte del Gestore nel far valere i propri diritti nei confronti </w:t>
      </w:r>
      <w:r w:rsidR="00B76791">
        <w:rPr>
          <w:rFonts w:ascii="Times New Roman" w:hAnsi="Times New Roman"/>
          <w:lang w:val="it-IT"/>
        </w:rPr>
        <w:t xml:space="preserve">del Richiedente o </w:t>
      </w:r>
      <w:r w:rsidRPr="001A7D1C">
        <w:rPr>
          <w:rFonts w:ascii="Times New Roman" w:hAnsi="Times New Roman"/>
          <w:lang w:val="it-IT"/>
        </w:rPr>
        <w:t>dell’Utente; o</w:t>
      </w:r>
    </w:p>
    <w:p w14:paraId="67BE3956" w14:textId="53FCD14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qualsiasi impossibilità, incapacità, modifica dell’assetto societario o della forma giuridica </w:t>
      </w:r>
      <w:r w:rsidR="00B76791">
        <w:rPr>
          <w:rFonts w:ascii="Times New Roman" w:hAnsi="Times New Roman"/>
          <w:lang w:val="it-IT"/>
        </w:rPr>
        <w:t xml:space="preserve">del Richiedente o </w:t>
      </w:r>
      <w:r w:rsidRPr="001A7D1C">
        <w:rPr>
          <w:rFonts w:ascii="Times New Roman" w:hAnsi="Times New Roman"/>
          <w:lang w:val="it-IT"/>
        </w:rPr>
        <w:t>dell’Utente; o</w:t>
      </w:r>
    </w:p>
    <w:p w14:paraId="07AA7F59" w14:textId="1811ED01"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assoggettamento </w:t>
      </w:r>
      <w:r w:rsidR="00B76791">
        <w:rPr>
          <w:rFonts w:ascii="Times New Roman" w:hAnsi="Times New Roman"/>
          <w:lang w:val="it-IT"/>
        </w:rPr>
        <w:t xml:space="preserve">del Richiedente o </w:t>
      </w:r>
      <w:r w:rsidRPr="001A7D1C">
        <w:rPr>
          <w:rFonts w:ascii="Times New Roman" w:hAnsi="Times New Roman"/>
          <w:lang w:val="it-IT"/>
        </w:rPr>
        <w:t>dell'Utente a liquidazione, fallimento o altra procedura concorsuale; o</w:t>
      </w:r>
    </w:p>
    <w:p w14:paraId="32E42A69" w14:textId="047DAE93" w:rsidR="006226AF" w:rsidRPr="001A7D1C" w:rsidRDefault="006226AF" w:rsidP="006226AF">
      <w:pPr>
        <w:pStyle w:val="Num2"/>
        <w:rPr>
          <w:rFonts w:ascii="Times New Roman" w:hAnsi="Times New Roman"/>
          <w:lang w:val="it-IT"/>
        </w:rPr>
      </w:pPr>
      <w:r w:rsidRPr="001A7D1C">
        <w:rPr>
          <w:rFonts w:ascii="Times New Roman" w:hAnsi="Times New Roman"/>
          <w:lang w:val="it-IT"/>
        </w:rPr>
        <w:t>qualsiasi altra obbligazione, impegno o garanzia prestata al Gestore in relazione agli obblighi dell’Utente previsti dal Contratto, o il mancato o ritardato esercizio da parte del Gestore dei diritti derivanti da detta obbligazione, impegno o garanzia, o rinuncia ai diritti derivanti da tale obbligazione, impegno o garanzia da parte del Gestore, in tutto o in parte, a condizione che in nessun caso il Gestore effettui una Richiesta ai sensi della presente Garanzia relativamente ad un importo dovuto ai sensi del Contratto che sia stato pagato al Gestore come previsto da tale altra obbligazione, impegno o garanzia; o</w:t>
      </w:r>
    </w:p>
    <w:p w14:paraId="763BD702"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qualsiasi invalidità, illegalità o inefficacia del Contratto, o di qualsiasi clausola in esso contenuta. </w:t>
      </w:r>
    </w:p>
    <w:p w14:paraId="70B451E6" w14:textId="649EE26A" w:rsidR="006226AF" w:rsidRPr="00B36189" w:rsidRDefault="006226AF" w:rsidP="00B36189">
      <w:pPr>
        <w:pStyle w:val="Num1"/>
        <w:rPr>
          <w:rFonts w:ascii="Times New Roman" w:hAnsi="Times New Roman"/>
          <w:lang w:val="it-IT"/>
        </w:rPr>
      </w:pPr>
      <w:r w:rsidRPr="001A7D1C">
        <w:rPr>
          <w:rFonts w:ascii="Times New Roman" w:hAnsi="Times New Roman"/>
          <w:lang w:val="it-IT"/>
        </w:rPr>
        <w:t xml:space="preserve">La presente Garanzia entrerà in vigore alla data </w:t>
      </w:r>
      <w:r w:rsidR="003D3929">
        <w:rPr>
          <w:rFonts w:ascii="Times New Roman" w:hAnsi="Times New Roman"/>
          <w:lang w:val="it-IT"/>
        </w:rPr>
        <w:t>[</w:t>
      </w:r>
      <w:r w:rsidR="004D3433">
        <w:rPr>
          <w:rFonts w:ascii="Times New Roman" w:hAnsi="Times New Roman"/>
          <w:lang w:val="it-IT"/>
        </w:rPr>
        <w:t>xx</w:t>
      </w:r>
      <w:r w:rsidR="003D3929">
        <w:rPr>
          <w:rFonts w:ascii="Times New Roman" w:hAnsi="Times New Roman"/>
          <w:lang w:val="it-IT"/>
        </w:rPr>
        <w:t xml:space="preserve"> </w:t>
      </w:r>
      <w:r w:rsidR="004D3433">
        <w:rPr>
          <w:rFonts w:ascii="Times New Roman" w:hAnsi="Times New Roman"/>
          <w:lang w:val="it-IT"/>
        </w:rPr>
        <w:t>xxxx</w:t>
      </w:r>
      <w:r w:rsidR="003D3929">
        <w:rPr>
          <w:rFonts w:ascii="Times New Roman" w:hAnsi="Times New Roman"/>
          <w:lang w:val="it-IT"/>
        </w:rPr>
        <w:t xml:space="preserve"> </w:t>
      </w:r>
      <w:r w:rsidR="004D3433">
        <w:rPr>
          <w:rFonts w:ascii="Times New Roman" w:hAnsi="Times New Roman"/>
          <w:lang w:val="it-IT"/>
        </w:rPr>
        <w:t>xxxx</w:t>
      </w:r>
      <w:r w:rsidR="003D3929">
        <w:rPr>
          <w:rFonts w:ascii="Times New Roman" w:hAnsi="Times New Roman"/>
          <w:lang w:val="it-IT"/>
        </w:rPr>
        <w:t xml:space="preserve">] </w:t>
      </w:r>
      <w:r w:rsidRPr="001A7D1C">
        <w:rPr>
          <w:rFonts w:ascii="Times New Roman" w:hAnsi="Times New Roman"/>
          <w:lang w:val="it-IT"/>
        </w:rPr>
        <w:t>sopra indicata (la “</w:t>
      </w:r>
      <w:r w:rsidRPr="001A7D1C">
        <w:rPr>
          <w:rFonts w:ascii="Times New Roman" w:hAnsi="Times New Roman"/>
          <w:b/>
          <w:lang w:val="it-IT"/>
        </w:rPr>
        <w:t>Data di Entrata in Vigore</w:t>
      </w:r>
      <w:r w:rsidRPr="001A7D1C">
        <w:rPr>
          <w:rFonts w:ascii="Times New Roman" w:hAnsi="Times New Roman"/>
          <w:lang w:val="it-IT"/>
        </w:rPr>
        <w:t xml:space="preserve">”) e rimarrà in vigore fino alla data </w:t>
      </w:r>
      <w:r w:rsidR="003D3929">
        <w:rPr>
          <w:rFonts w:ascii="Times New Roman" w:hAnsi="Times New Roman"/>
          <w:lang w:val="it-IT"/>
        </w:rPr>
        <w:t>[</w:t>
      </w:r>
      <w:r w:rsidR="004D3433">
        <w:rPr>
          <w:rFonts w:ascii="Times New Roman" w:hAnsi="Times New Roman"/>
          <w:lang w:val="it-IT"/>
        </w:rPr>
        <w:t>xx xxxx xxxx</w:t>
      </w:r>
      <w:r w:rsidR="003D3929">
        <w:rPr>
          <w:rFonts w:ascii="Times New Roman" w:hAnsi="Times New Roman"/>
          <w:lang w:val="it-IT"/>
        </w:rPr>
        <w:t xml:space="preserve">] </w:t>
      </w:r>
      <w:r w:rsidRPr="001A7D1C">
        <w:rPr>
          <w:rFonts w:ascii="Times New Roman" w:hAnsi="Times New Roman"/>
          <w:lang w:val="it-IT"/>
        </w:rPr>
        <w:t>(la “</w:t>
      </w:r>
      <w:r w:rsidRPr="001A7D1C">
        <w:rPr>
          <w:rFonts w:ascii="Times New Roman" w:hAnsi="Times New Roman"/>
          <w:b/>
          <w:lang w:val="it-IT"/>
        </w:rPr>
        <w:t>Data di Scadenza Dichiarata</w:t>
      </w:r>
      <w:r w:rsidRPr="001A7D1C">
        <w:rPr>
          <w:rFonts w:ascii="Times New Roman" w:hAnsi="Times New Roman"/>
          <w:lang w:val="it-IT"/>
        </w:rPr>
        <w:t>”)</w:t>
      </w:r>
      <w:r w:rsidR="00B36189">
        <w:rPr>
          <w:rFonts w:ascii="Times New Roman" w:hAnsi="Times New Roman"/>
          <w:lang w:val="it-IT"/>
        </w:rPr>
        <w:t xml:space="preserve"> </w:t>
      </w:r>
      <w:r w:rsidRPr="00B36189">
        <w:rPr>
          <w:rFonts w:ascii="Times New Roman" w:hAnsi="Times New Roman"/>
          <w:lang w:val="it-IT"/>
        </w:rPr>
        <w:t>fermo restando che</w:t>
      </w:r>
      <w:r w:rsidR="00323A6E">
        <w:rPr>
          <w:rFonts w:ascii="Times New Roman" w:hAnsi="Times New Roman"/>
          <w:lang w:val="it-IT"/>
        </w:rPr>
        <w:t>: (i)</w:t>
      </w:r>
      <w:r w:rsidR="00B36189">
        <w:rPr>
          <w:rFonts w:ascii="Times New Roman" w:hAnsi="Times New Roman"/>
          <w:lang w:val="it-IT"/>
        </w:rPr>
        <w:t xml:space="preserve"> </w:t>
      </w:r>
      <w:r w:rsidR="008A333C">
        <w:rPr>
          <w:rFonts w:ascii="Times New Roman" w:hAnsi="Times New Roman"/>
          <w:lang w:val="it-IT"/>
        </w:rPr>
        <w:t>il Richiedente</w:t>
      </w:r>
      <w:r w:rsidR="00B36189">
        <w:rPr>
          <w:rFonts w:ascii="Times New Roman" w:hAnsi="Times New Roman"/>
          <w:lang w:val="it-IT"/>
        </w:rPr>
        <w:t xml:space="preserve"> </w:t>
      </w:r>
      <w:r w:rsidR="003D3929">
        <w:rPr>
          <w:rFonts w:ascii="Times New Roman" w:hAnsi="Times New Roman"/>
          <w:lang w:val="it-IT"/>
        </w:rPr>
        <w:t>potrà</w:t>
      </w:r>
      <w:r w:rsidR="00B36189">
        <w:rPr>
          <w:rFonts w:ascii="Times New Roman" w:hAnsi="Times New Roman"/>
          <w:lang w:val="it-IT"/>
        </w:rPr>
        <w:t xml:space="preserve"> sottoscrivere un Contratto</w:t>
      </w:r>
      <w:r w:rsidR="00623A30">
        <w:rPr>
          <w:rFonts w:ascii="Times New Roman" w:hAnsi="Times New Roman"/>
          <w:lang w:val="it-IT"/>
        </w:rPr>
        <w:t xml:space="preserve"> </w:t>
      </w:r>
      <w:r w:rsidR="00B36189">
        <w:rPr>
          <w:rFonts w:ascii="Times New Roman" w:hAnsi="Times New Roman"/>
          <w:lang w:val="it-IT"/>
        </w:rPr>
        <w:t>per la Capacità</w:t>
      </w:r>
      <w:r w:rsidR="003D3929">
        <w:rPr>
          <w:rFonts w:ascii="Times New Roman" w:hAnsi="Times New Roman"/>
          <w:lang w:val="it-IT"/>
        </w:rPr>
        <w:t xml:space="preserve"> nel periodo </w:t>
      </w:r>
      <w:r w:rsidR="0094399E">
        <w:rPr>
          <w:rFonts w:ascii="Times New Roman" w:hAnsi="Times New Roman"/>
          <w:lang w:val="it-IT"/>
        </w:rPr>
        <w:t>fra la Data di Entrata in Vigore e il</w:t>
      </w:r>
      <w:r w:rsidR="004D3433">
        <w:rPr>
          <w:rFonts w:ascii="Times New Roman" w:hAnsi="Times New Roman"/>
          <w:lang w:val="it-IT"/>
        </w:rPr>
        <w:t xml:space="preserve"> [xx xxxx xxxx] </w:t>
      </w:r>
      <w:r w:rsidR="009F6FF6">
        <w:rPr>
          <w:rFonts w:ascii="Times New Roman" w:hAnsi="Times New Roman"/>
          <w:lang w:val="it-IT"/>
        </w:rPr>
        <w:t>(il “</w:t>
      </w:r>
      <w:r w:rsidR="009F6FF6" w:rsidRPr="004D3433">
        <w:rPr>
          <w:rFonts w:ascii="Times New Roman" w:hAnsi="Times New Roman"/>
          <w:b/>
          <w:lang w:val="it-IT"/>
        </w:rPr>
        <w:t>Periodo di Sottoscrizione del Contratto</w:t>
      </w:r>
      <w:r w:rsidR="009F6FF6">
        <w:rPr>
          <w:rFonts w:ascii="Times New Roman" w:hAnsi="Times New Roman"/>
          <w:lang w:val="it-IT"/>
        </w:rPr>
        <w:t>”)</w:t>
      </w:r>
      <w:r w:rsidR="00323A6E">
        <w:rPr>
          <w:rFonts w:ascii="Times New Roman" w:hAnsi="Times New Roman"/>
          <w:lang w:val="it-IT"/>
        </w:rPr>
        <w:t>; (ii) trascorsa la Da</w:t>
      </w:r>
      <w:r w:rsidR="00835EBA">
        <w:rPr>
          <w:rFonts w:ascii="Times New Roman" w:hAnsi="Times New Roman"/>
          <w:lang w:val="it-IT"/>
        </w:rPr>
        <w:t>t</w:t>
      </w:r>
      <w:r w:rsidR="00323A6E">
        <w:rPr>
          <w:rFonts w:ascii="Times New Roman" w:hAnsi="Times New Roman"/>
          <w:lang w:val="it-IT"/>
        </w:rPr>
        <w:t>a di Scadenza Dichiarata senza che sia pervenuta al Garante richiesta di escussione con le modalità di cui in appresso, la Garanzia dovrà intendersi decaduta e priva di qualsiasi efficacia, indipendentemente dalla sua restituzione materiale</w:t>
      </w:r>
      <w:r w:rsidR="003D3929">
        <w:rPr>
          <w:rFonts w:ascii="Times New Roman" w:hAnsi="Times New Roman"/>
          <w:lang w:val="it-IT"/>
        </w:rPr>
        <w:t xml:space="preserve">. </w:t>
      </w:r>
    </w:p>
    <w:p w14:paraId="50B6CD3B"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Il Garante dichiara al Gestore che alla data della Garanzia: </w:t>
      </w:r>
    </w:p>
    <w:p w14:paraId="0FEC20D6" w14:textId="553C4CBE" w:rsidR="006226AF" w:rsidRPr="001A7D1C" w:rsidRDefault="006226AF" w:rsidP="006226AF">
      <w:pPr>
        <w:pStyle w:val="Num2"/>
        <w:rPr>
          <w:rFonts w:ascii="Times New Roman" w:hAnsi="Times New Roman"/>
          <w:lang w:val="it-IT"/>
        </w:rPr>
      </w:pPr>
      <w:r w:rsidRPr="001A7D1C">
        <w:rPr>
          <w:rFonts w:ascii="Times New Roman" w:hAnsi="Times New Roman"/>
          <w:lang w:val="it-IT"/>
        </w:rPr>
        <w:t>la sottoscrizione e il rilascio della presente Garanzia, l’esecuzione di tutte le operazioni e l’adempimento di tutti gli obblighi ivi contemplati</w:t>
      </w:r>
      <w:r w:rsidR="0090427B">
        <w:rPr>
          <w:rFonts w:ascii="Times New Roman" w:hAnsi="Times New Roman"/>
          <w:lang w:val="it-IT"/>
        </w:rPr>
        <w:t xml:space="preserve"> (ivi inclusi gli Obblighi Garantiti)</w:t>
      </w:r>
      <w:r w:rsidRPr="001A7D1C">
        <w:rPr>
          <w:rFonts w:ascii="Times New Roman" w:hAnsi="Times New Roman"/>
          <w:lang w:val="it-IT"/>
        </w:rPr>
        <w:t xml:space="preserve"> rientrano nei propri poteri e tali sottoscrizione, rilascio, esecuzione e adempimento sono stati debitamente autorizzati </w:t>
      </w:r>
      <w:r w:rsidR="0090427B">
        <w:rPr>
          <w:rFonts w:ascii="Times New Roman" w:hAnsi="Times New Roman"/>
          <w:lang w:val="it-IT"/>
        </w:rPr>
        <w:t xml:space="preserve">dai propri organi </w:t>
      </w:r>
      <w:r w:rsidRPr="001A7D1C">
        <w:rPr>
          <w:rFonts w:ascii="Times New Roman" w:hAnsi="Times New Roman"/>
          <w:lang w:val="it-IT"/>
        </w:rPr>
        <w:t xml:space="preserve">mediante tutte le opportune procedure; </w:t>
      </w:r>
    </w:p>
    <w:p w14:paraId="70B46165" w14:textId="33566ADE" w:rsidR="006226AF" w:rsidRPr="001A7D1C" w:rsidRDefault="006226AF" w:rsidP="006226AF">
      <w:pPr>
        <w:pStyle w:val="Num2"/>
        <w:rPr>
          <w:rFonts w:ascii="Times New Roman" w:hAnsi="Times New Roman"/>
          <w:lang w:val="it-IT"/>
        </w:rPr>
      </w:pPr>
      <w:r w:rsidRPr="001A7D1C">
        <w:rPr>
          <w:rFonts w:ascii="Times New Roman" w:hAnsi="Times New Roman"/>
          <w:lang w:val="it-IT"/>
        </w:rPr>
        <w:lastRenderedPageBreak/>
        <w:t xml:space="preserve">di essere una banca o altro istituto </w:t>
      </w:r>
      <w:r w:rsidR="00323A6E">
        <w:rPr>
          <w:rFonts w:ascii="Times New Roman" w:hAnsi="Times New Roman"/>
          <w:lang w:val="it-IT"/>
        </w:rPr>
        <w:t xml:space="preserve">di credito </w:t>
      </w:r>
      <w:r w:rsidRPr="001A7D1C">
        <w:rPr>
          <w:rFonts w:ascii="Times New Roman" w:hAnsi="Times New Roman"/>
          <w:lang w:val="it-IT"/>
        </w:rPr>
        <w:t xml:space="preserve">il cui </w:t>
      </w:r>
      <w:r w:rsidRPr="001A7D1C">
        <w:rPr>
          <w:rFonts w:ascii="Times New Roman" w:hAnsi="Times New Roman"/>
          <w:i/>
          <w:iCs/>
          <w:lang w:val="it-IT"/>
        </w:rPr>
        <w:t xml:space="preserve">rating </w:t>
      </w:r>
      <w:r w:rsidRPr="001A7D1C">
        <w:rPr>
          <w:rFonts w:ascii="Times New Roman" w:hAnsi="Times New Roman"/>
          <w:lang w:val="it-IT"/>
        </w:rPr>
        <w:t xml:space="preserve">di debito a lungo termine non garantito sia </w:t>
      </w:r>
      <w:r w:rsidR="00323A6E">
        <w:rPr>
          <w:rFonts w:ascii="Times New Roman" w:hAnsi="Times New Roman"/>
          <w:lang w:val="it-IT"/>
        </w:rPr>
        <w:t xml:space="preserve">non inferiore </w:t>
      </w:r>
      <w:r w:rsidRPr="001A7D1C">
        <w:rPr>
          <w:rFonts w:ascii="Times New Roman" w:hAnsi="Times New Roman"/>
          <w:lang w:val="it-IT"/>
        </w:rPr>
        <w:t>a</w:t>
      </w:r>
      <w:r w:rsidR="00323A6E">
        <w:rPr>
          <w:rFonts w:ascii="Times New Roman" w:hAnsi="Times New Roman"/>
          <w:lang w:val="it-IT"/>
        </w:rPr>
        <w:t>d almeno</w:t>
      </w:r>
      <w:r w:rsidRPr="001A7D1C">
        <w:rPr>
          <w:rFonts w:ascii="Times New Roman" w:hAnsi="Times New Roman"/>
          <w:lang w:val="it-IT"/>
        </w:rPr>
        <w:t xml:space="preserve"> 2 </w:t>
      </w:r>
      <w:r w:rsidR="00323A6E">
        <w:rPr>
          <w:rFonts w:ascii="Times New Roman" w:hAnsi="Times New Roman"/>
          <w:lang w:val="it-IT"/>
        </w:rPr>
        <w:t xml:space="preserve">(due) </w:t>
      </w:r>
      <w:r w:rsidRPr="001A7D1C">
        <w:rPr>
          <w:rFonts w:ascii="Times New Roman" w:hAnsi="Times New Roman"/>
          <w:lang w:val="it-IT"/>
        </w:rPr>
        <w:t xml:space="preserve">dei seguenti </w:t>
      </w:r>
      <w:r w:rsidRPr="001A7D1C">
        <w:rPr>
          <w:rFonts w:ascii="Times New Roman" w:hAnsi="Times New Roman"/>
          <w:i/>
          <w:iCs/>
          <w:lang w:val="it-IT"/>
        </w:rPr>
        <w:t>ratings</w:t>
      </w:r>
      <w:r w:rsidRPr="001A7D1C">
        <w:rPr>
          <w:rFonts w:ascii="Times New Roman" w:hAnsi="Times New Roman"/>
          <w:lang w:val="it-IT"/>
        </w:rPr>
        <w:t xml:space="preserve">: </w:t>
      </w:r>
    </w:p>
    <w:p w14:paraId="53094D9C" w14:textId="154E98EC" w:rsidR="006226AF" w:rsidRPr="001A7D1C" w:rsidRDefault="006226AF" w:rsidP="006226AF">
      <w:pPr>
        <w:pStyle w:val="Num3"/>
        <w:spacing w:before="240"/>
        <w:ind w:left="1985"/>
        <w:rPr>
          <w:rFonts w:ascii="Times New Roman" w:hAnsi="Times New Roman"/>
          <w:lang w:val="de-DE"/>
        </w:rPr>
      </w:pPr>
      <w:r w:rsidRPr="001A7D1C">
        <w:rPr>
          <w:rFonts w:ascii="Times New Roman" w:hAnsi="Times New Roman"/>
          <w:lang w:val="de-DE"/>
        </w:rPr>
        <w:t>BBB</w:t>
      </w:r>
      <w:r w:rsidR="00D0207D">
        <w:rPr>
          <w:rFonts w:ascii="Times New Roman" w:hAnsi="Times New Roman"/>
          <w:lang w:val="de-DE"/>
        </w:rPr>
        <w:t xml:space="preserve">- </w:t>
      </w:r>
      <w:r w:rsidRPr="001A7D1C">
        <w:rPr>
          <w:rFonts w:ascii="Times New Roman" w:hAnsi="Times New Roman"/>
          <w:lang w:val="de-DE"/>
        </w:rPr>
        <w:t xml:space="preserve"> </w:t>
      </w:r>
      <w:r w:rsidR="00D0207D">
        <w:rPr>
          <w:rFonts w:ascii="Times New Roman" w:hAnsi="Times New Roman"/>
          <w:lang w:val="de-DE"/>
        </w:rPr>
        <w:t xml:space="preserve">emesso </w:t>
      </w:r>
      <w:r w:rsidRPr="001A7D1C">
        <w:rPr>
          <w:rFonts w:ascii="Times New Roman" w:hAnsi="Times New Roman"/>
          <w:lang w:val="de-DE"/>
        </w:rPr>
        <w:t>da S&amp;P;</w:t>
      </w:r>
    </w:p>
    <w:p w14:paraId="26F3457F" w14:textId="034D5A26" w:rsidR="006226AF" w:rsidRPr="001A7D1C" w:rsidRDefault="006226AF" w:rsidP="006226AF">
      <w:pPr>
        <w:pStyle w:val="Num3"/>
        <w:ind w:left="1985"/>
        <w:rPr>
          <w:rFonts w:ascii="Times New Roman" w:hAnsi="Times New Roman"/>
        </w:rPr>
      </w:pPr>
      <w:r w:rsidRPr="001A7D1C">
        <w:rPr>
          <w:rFonts w:ascii="Times New Roman" w:hAnsi="Times New Roman"/>
        </w:rPr>
        <w:t>Baa</w:t>
      </w:r>
      <w:r w:rsidR="00D0207D">
        <w:rPr>
          <w:rFonts w:ascii="Times New Roman" w:hAnsi="Times New Roman"/>
        </w:rPr>
        <w:t>3</w:t>
      </w:r>
      <w:r w:rsidRPr="001A7D1C">
        <w:rPr>
          <w:rFonts w:ascii="Times New Roman" w:hAnsi="Times New Roman"/>
        </w:rPr>
        <w:t xml:space="preserve"> </w:t>
      </w:r>
      <w:r w:rsidR="00D0207D">
        <w:rPr>
          <w:rFonts w:ascii="Times New Roman" w:hAnsi="Times New Roman"/>
        </w:rPr>
        <w:t xml:space="preserve">emesso </w:t>
      </w:r>
      <w:r w:rsidRPr="001A7D1C">
        <w:rPr>
          <w:rFonts w:ascii="Times New Roman" w:hAnsi="Times New Roman"/>
        </w:rPr>
        <w:t>da Moody's; e/o</w:t>
      </w:r>
    </w:p>
    <w:p w14:paraId="5DBDDB39" w14:textId="49881110" w:rsidR="006226AF" w:rsidRPr="001A7D1C" w:rsidRDefault="006226AF" w:rsidP="006226AF">
      <w:pPr>
        <w:pStyle w:val="Num3"/>
        <w:ind w:left="1985"/>
        <w:rPr>
          <w:rFonts w:ascii="Times New Roman" w:hAnsi="Times New Roman"/>
          <w:lang w:val="de-DE"/>
        </w:rPr>
      </w:pPr>
      <w:r w:rsidRPr="001A7D1C">
        <w:rPr>
          <w:rFonts w:ascii="Times New Roman" w:hAnsi="Times New Roman"/>
          <w:lang w:val="de-DE"/>
        </w:rPr>
        <w:t>BBB</w:t>
      </w:r>
      <w:r w:rsidR="00D0207D">
        <w:rPr>
          <w:rFonts w:ascii="Times New Roman" w:hAnsi="Times New Roman"/>
          <w:lang w:val="de-DE"/>
        </w:rPr>
        <w:t xml:space="preserve"> emesso</w:t>
      </w:r>
      <w:r w:rsidRPr="001A7D1C">
        <w:rPr>
          <w:rFonts w:ascii="Times New Roman" w:hAnsi="Times New Roman"/>
          <w:lang w:val="de-DE"/>
        </w:rPr>
        <w:t xml:space="preserve"> da Fitch Ratings; e</w:t>
      </w:r>
    </w:p>
    <w:p w14:paraId="578FFB7D"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la Garanzia pone in essere obblighi validi e legalmente vincolanti per il Garante in conformità con i termini previsti dalla stessa. </w:t>
      </w:r>
    </w:p>
    <w:p w14:paraId="49AFC5D3" w14:textId="7AE380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Il Garante accetta che la presente Garanzia vada ad aggiungersi e non sostituisca </w:t>
      </w:r>
      <w:r w:rsidR="0090427B">
        <w:rPr>
          <w:rFonts w:ascii="Times New Roman" w:hAnsi="Times New Roman"/>
          <w:lang w:val="it-IT"/>
        </w:rPr>
        <w:t xml:space="preserve">altri </w:t>
      </w:r>
      <w:r w:rsidRPr="001A7D1C">
        <w:rPr>
          <w:rFonts w:ascii="Times New Roman" w:hAnsi="Times New Roman"/>
          <w:lang w:val="it-IT"/>
        </w:rPr>
        <w:t xml:space="preserve">diritti che possano spettare al Gestore nei confronti </w:t>
      </w:r>
      <w:r w:rsidR="00B76791">
        <w:rPr>
          <w:rFonts w:ascii="Times New Roman" w:hAnsi="Times New Roman"/>
          <w:lang w:val="it-IT"/>
        </w:rPr>
        <w:t xml:space="preserve">del Richiedente o </w:t>
      </w:r>
      <w:r w:rsidRPr="001A7D1C">
        <w:rPr>
          <w:rFonts w:ascii="Times New Roman" w:hAnsi="Times New Roman"/>
          <w:lang w:val="it-IT"/>
        </w:rPr>
        <w:t xml:space="preserve">dell’Utente, ai sensi del Contratto o della legge. </w:t>
      </w:r>
    </w:p>
    <w:p w14:paraId="7744FA34" w14:textId="45B05917" w:rsidR="006226AF" w:rsidRPr="001A7D1C" w:rsidRDefault="006226AF" w:rsidP="006226AF">
      <w:pPr>
        <w:pStyle w:val="Num1"/>
        <w:rPr>
          <w:rFonts w:ascii="Times New Roman" w:hAnsi="Times New Roman"/>
          <w:lang w:val="it-IT"/>
        </w:rPr>
      </w:pPr>
      <w:r w:rsidRPr="001A7D1C">
        <w:rPr>
          <w:rFonts w:ascii="Times New Roman" w:hAnsi="Times New Roman"/>
          <w:lang w:val="it-IT"/>
        </w:rPr>
        <w:t>In caso di ritardo nel pagamento degli Obblighi Garantiti, il Garante verserà al Gestore gli interessi di mora agli stessi termini e secondo le stesse condizioni previste dal Codice di Rigassificazione</w:t>
      </w:r>
      <w:r w:rsidR="00D0207D">
        <w:rPr>
          <w:rFonts w:ascii="Times New Roman" w:hAnsi="Times New Roman"/>
          <w:lang w:val="it-IT"/>
        </w:rPr>
        <w:t>, ma a decorrere dal Giorno Lavorativo successivo al decorso del termine di cui ai paragrafi 1 o 2, a seconda del caso ricorrente</w:t>
      </w:r>
      <w:r w:rsidRPr="001A7D1C">
        <w:rPr>
          <w:rFonts w:ascii="Times New Roman" w:hAnsi="Times New Roman"/>
          <w:lang w:val="it-IT"/>
        </w:rPr>
        <w:t>.</w:t>
      </w:r>
    </w:p>
    <w:p w14:paraId="2C3F92D4"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Qualsiasi rinuncia, esonero o compensazione tra il Garante e il Gestore dovrà essere subordinata al fatto che nessuna garanzia, disposizione o pagamento al Gestore sia reso inefficace, respinto o revocato in virtù di provvedimenti o di previsioni legislative in caso di fallimento, liquidazione, amministrazione straordinaria o insolvenza o per altra qualsivoglia ragione, e qualora tale condizione non venga soddisfatta, il Gestore sarà autorizzato ad escutere la Garanzia come se tale rinuncia, esonero o compensazione non avesse avuto luogo e non fosse stato effettuato alcun pagamento. </w:t>
      </w:r>
    </w:p>
    <w:p w14:paraId="1DF0A543"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Nessun mancato o ritardato esercizio da parte del Gestore di diritti o eccezioni ai sensi della presente Garanzia dovrà essere inteso come rinuncia a tali diritti o eccezioni, né il singolo o parziale esercizio o rinuncia ad un diritto o eccezione ai sensi della presente Garanzia precluderà l’ulteriore esercizio o l’esercizio di altri diritti o eccezioni. </w:t>
      </w:r>
    </w:p>
    <w:p w14:paraId="3400B170" w14:textId="77777777" w:rsidR="006226AF" w:rsidRPr="001A7D1C" w:rsidRDefault="006226AF" w:rsidP="006226AF">
      <w:pPr>
        <w:pStyle w:val="Num1"/>
        <w:rPr>
          <w:rFonts w:ascii="Times New Roman" w:hAnsi="Times New Roman"/>
          <w:lang w:val="it-IT"/>
        </w:rPr>
      </w:pPr>
      <w:r w:rsidRPr="001A7D1C">
        <w:rPr>
          <w:rFonts w:ascii="Times New Roman" w:hAnsi="Times New Roman"/>
          <w:lang w:val="it-IT"/>
        </w:rPr>
        <w:t xml:space="preserve">Con la presente il Garante rinuncia irrevocabilmente ai diritti e benefici previsti ai sensi degli articoli 1944, 1945, 1955 e 1957 del codice civile. Ogni clausola della presente Garanzia è separabile e distinta dalle altre e se, in qualsiasi momento, tale clausola è o diventa invalida, inefficace o inapplicabile, si avrà per non apposta, e in tal caso le rimanenti clausole della Garanzia continueranno ad essere pienamente in vigore ed efficaci. </w:t>
      </w:r>
    </w:p>
    <w:p w14:paraId="19A3F513" w14:textId="2BFC83EA" w:rsidR="006226AF" w:rsidRPr="001A7D1C" w:rsidRDefault="006226AF" w:rsidP="006226AF">
      <w:pPr>
        <w:pStyle w:val="Num1"/>
        <w:rPr>
          <w:rFonts w:ascii="Times New Roman" w:hAnsi="Times New Roman"/>
          <w:lang w:val="it-IT"/>
        </w:rPr>
      </w:pPr>
      <w:r w:rsidRPr="001A7D1C">
        <w:rPr>
          <w:rFonts w:ascii="Times New Roman" w:hAnsi="Times New Roman"/>
          <w:lang w:val="it-IT"/>
        </w:rPr>
        <w:t>La Garanzia è rilasciata a beneficio del Gestore e dei suoi successori, cessionari e aventi diritto, in relazione a</w:t>
      </w:r>
      <w:r w:rsidR="0018345D">
        <w:rPr>
          <w:rFonts w:ascii="Times New Roman" w:hAnsi="Times New Roman"/>
          <w:lang w:val="it-IT"/>
        </w:rPr>
        <w:t xml:space="preserve"> (i) qualsiasi </w:t>
      </w:r>
      <w:r w:rsidR="00E125E3">
        <w:rPr>
          <w:rFonts w:ascii="Times New Roman" w:hAnsi="Times New Roman"/>
          <w:lang w:val="it-IT"/>
        </w:rPr>
        <w:t>partecipazione alle Procedure di Sottoscrizione</w:t>
      </w:r>
      <w:r w:rsidR="000954C2">
        <w:rPr>
          <w:rFonts w:ascii="Times New Roman" w:hAnsi="Times New Roman"/>
          <w:lang w:val="it-IT"/>
        </w:rPr>
        <w:t xml:space="preserve"> di cui a</w:t>
      </w:r>
      <w:r w:rsidR="000954C2" w:rsidRPr="007943F1">
        <w:rPr>
          <w:rFonts w:ascii="Times New Roman" w:hAnsi="Times New Roman"/>
          <w:lang w:val="it-IT"/>
        </w:rPr>
        <w:t>ll’articolo 4.2 del Capitolo II del Codice di Rigassificazione</w:t>
      </w:r>
      <w:r w:rsidR="00E125E3">
        <w:rPr>
          <w:rFonts w:ascii="Times New Roman" w:hAnsi="Times New Roman"/>
          <w:lang w:val="it-IT"/>
        </w:rPr>
        <w:t xml:space="preserve"> e (ii) a</w:t>
      </w:r>
      <w:r w:rsidRPr="001A7D1C">
        <w:rPr>
          <w:rFonts w:ascii="Times New Roman" w:hAnsi="Times New Roman"/>
          <w:lang w:val="it-IT"/>
        </w:rPr>
        <w:t xml:space="preserve"> </w:t>
      </w:r>
      <w:r w:rsidR="00623A30">
        <w:rPr>
          <w:rFonts w:ascii="Times New Roman" w:hAnsi="Times New Roman"/>
          <w:lang w:val="it-IT"/>
        </w:rPr>
        <w:t xml:space="preserve">qualsiasi </w:t>
      </w:r>
      <w:r w:rsidRPr="001A7D1C">
        <w:rPr>
          <w:rFonts w:ascii="Times New Roman" w:hAnsi="Times New Roman"/>
          <w:lang w:val="it-IT"/>
        </w:rPr>
        <w:t>Contratto</w:t>
      </w:r>
      <w:r w:rsidR="00623A30">
        <w:rPr>
          <w:rFonts w:ascii="Times New Roman" w:hAnsi="Times New Roman"/>
          <w:lang w:val="it-IT"/>
        </w:rPr>
        <w:t xml:space="preserve"> per la Capacità sottoscritto dal </w:t>
      </w:r>
      <w:r w:rsidR="00623A30" w:rsidRPr="00F772DB">
        <w:rPr>
          <w:rFonts w:ascii="Times New Roman" w:hAnsi="Times New Roman"/>
          <w:lang w:val="it-IT"/>
        </w:rPr>
        <w:t>Richiedente</w:t>
      </w:r>
      <w:r w:rsidR="008A333C">
        <w:rPr>
          <w:rFonts w:ascii="Times New Roman" w:hAnsi="Times New Roman"/>
          <w:lang w:val="it-IT"/>
        </w:rPr>
        <w:t xml:space="preserve"> nel </w:t>
      </w:r>
      <w:r w:rsidR="009F6FF6">
        <w:rPr>
          <w:rFonts w:ascii="Times New Roman" w:hAnsi="Times New Roman"/>
          <w:lang w:val="it-IT"/>
        </w:rPr>
        <w:t>P</w:t>
      </w:r>
      <w:r w:rsidR="008A333C">
        <w:rPr>
          <w:rFonts w:ascii="Times New Roman" w:hAnsi="Times New Roman"/>
          <w:lang w:val="it-IT"/>
        </w:rPr>
        <w:t xml:space="preserve">eriodo di </w:t>
      </w:r>
      <w:r w:rsidR="009F6FF6">
        <w:rPr>
          <w:rFonts w:ascii="Times New Roman" w:hAnsi="Times New Roman"/>
          <w:lang w:val="it-IT"/>
        </w:rPr>
        <w:t>Sottoscrizione del Contratto.</w:t>
      </w:r>
      <w:r w:rsidRPr="001A7D1C">
        <w:rPr>
          <w:rFonts w:ascii="Times New Roman" w:hAnsi="Times New Roman"/>
          <w:lang w:val="it-IT"/>
        </w:rPr>
        <w:t xml:space="preserve"> </w:t>
      </w:r>
    </w:p>
    <w:p w14:paraId="41FD9625" w14:textId="26E6747D" w:rsidR="006226AF" w:rsidRPr="001A7D1C" w:rsidRDefault="006226AF" w:rsidP="006226AF">
      <w:pPr>
        <w:pStyle w:val="Num1"/>
        <w:rPr>
          <w:rFonts w:ascii="Times New Roman" w:hAnsi="Times New Roman"/>
          <w:lang w:val="it-IT"/>
        </w:rPr>
      </w:pPr>
      <w:r w:rsidRPr="001A7D1C">
        <w:rPr>
          <w:rFonts w:ascii="Times New Roman" w:hAnsi="Times New Roman"/>
          <w:b/>
          <w:lang w:val="it-IT"/>
        </w:rPr>
        <w:t>(A)</w:t>
      </w:r>
      <w:r w:rsidRPr="001A7D1C">
        <w:rPr>
          <w:rFonts w:ascii="Times New Roman" w:hAnsi="Times New Roman"/>
          <w:lang w:val="it-IT"/>
        </w:rPr>
        <w:t xml:space="preserve"> Qualsiasi avviso o altra comunicazione da darsi (i) a cura di una delle Parti alle altre Parti e/o </w:t>
      </w:r>
      <w:r w:rsidR="009F6FF6">
        <w:rPr>
          <w:rFonts w:ascii="Times New Roman" w:hAnsi="Times New Roman"/>
          <w:lang w:val="it-IT"/>
        </w:rPr>
        <w:t xml:space="preserve">al Richiedente o </w:t>
      </w:r>
      <w:r w:rsidRPr="001A7D1C">
        <w:rPr>
          <w:rFonts w:ascii="Times New Roman" w:hAnsi="Times New Roman"/>
          <w:lang w:val="it-IT"/>
        </w:rPr>
        <w:t xml:space="preserve">all’Utente; o (ii) a cura </w:t>
      </w:r>
      <w:r w:rsidR="009F6FF6">
        <w:rPr>
          <w:rFonts w:ascii="Times New Roman" w:hAnsi="Times New Roman"/>
          <w:lang w:val="it-IT"/>
        </w:rPr>
        <w:t xml:space="preserve">del Richiedente o </w:t>
      </w:r>
      <w:r w:rsidRPr="001A7D1C">
        <w:rPr>
          <w:rFonts w:ascii="Times New Roman" w:hAnsi="Times New Roman"/>
          <w:lang w:val="it-IT"/>
        </w:rPr>
        <w:t xml:space="preserve">dell’Utente ad una o entrambe le Parti ai sensi della Garanzia, o in relazione ad essa, dovrà avvenire per iscritto e dovrà essere sottoscritto dalla Parte, che lo notifica, o in suo nome e per suo conto, o dall’Utente, a seconda dei casi. Tale avviso dovrà essere inviato a mezzo </w:t>
      </w:r>
      <w:r w:rsidR="003B71B9">
        <w:rPr>
          <w:rFonts w:ascii="Times New Roman" w:hAnsi="Times New Roman"/>
          <w:lang w:val="it-IT"/>
        </w:rPr>
        <w:t>PEC</w:t>
      </w:r>
      <w:r w:rsidRPr="001A7D1C">
        <w:rPr>
          <w:rFonts w:ascii="Times New Roman" w:hAnsi="Times New Roman"/>
          <w:lang w:val="it-IT"/>
        </w:rPr>
        <w:t xml:space="preserve"> </w:t>
      </w:r>
      <w:r w:rsidR="00CD55C1">
        <w:rPr>
          <w:rFonts w:ascii="Times New Roman" w:hAnsi="Times New Roman"/>
          <w:lang w:val="it-IT"/>
        </w:rPr>
        <w:t>all’indirizzo</w:t>
      </w:r>
      <w:r w:rsidRPr="001A7D1C">
        <w:rPr>
          <w:rFonts w:ascii="Times New Roman" w:hAnsi="Times New Roman"/>
          <w:lang w:val="it-IT"/>
        </w:rPr>
        <w:t xml:space="preserve"> precisato al paragrafo </w:t>
      </w:r>
      <w:r w:rsidR="00CD55C1" w:rsidRPr="001A7D1C">
        <w:rPr>
          <w:rFonts w:ascii="Times New Roman" w:hAnsi="Times New Roman"/>
          <w:lang w:val="it-IT"/>
        </w:rPr>
        <w:t>1</w:t>
      </w:r>
      <w:r w:rsidR="00CD55C1">
        <w:rPr>
          <w:rFonts w:ascii="Times New Roman" w:hAnsi="Times New Roman"/>
          <w:lang w:val="it-IT"/>
        </w:rPr>
        <w:t xml:space="preserve">3 </w:t>
      </w:r>
      <w:r w:rsidRPr="00CD55C1">
        <w:rPr>
          <w:rFonts w:ascii="Times New Roman" w:hAnsi="Times New Roman"/>
          <w:lang w:val="it-IT"/>
        </w:rPr>
        <w:t>(B)</w:t>
      </w:r>
      <w:r w:rsidRPr="001A7D1C">
        <w:rPr>
          <w:rFonts w:ascii="Times New Roman" w:hAnsi="Times New Roman"/>
          <w:lang w:val="it-IT"/>
        </w:rPr>
        <w:t xml:space="preserve"> o a mezzo corriere, corriere speciale o raccomandata con avviso di ricevimento, all’indirizzo/i precisato/i al </w:t>
      </w:r>
      <w:r w:rsidRPr="001A7D1C">
        <w:rPr>
          <w:rFonts w:ascii="Times New Roman" w:hAnsi="Times New Roman"/>
          <w:lang w:val="it-IT"/>
        </w:rPr>
        <w:lastRenderedPageBreak/>
        <w:t xml:space="preserve">paragrafo </w:t>
      </w:r>
      <w:r w:rsidR="00CD55C1" w:rsidRPr="001A7D1C">
        <w:rPr>
          <w:rFonts w:ascii="Times New Roman" w:hAnsi="Times New Roman"/>
          <w:lang w:val="it-IT"/>
        </w:rPr>
        <w:t>1</w:t>
      </w:r>
      <w:r w:rsidR="00CD55C1">
        <w:rPr>
          <w:rFonts w:ascii="Times New Roman" w:hAnsi="Times New Roman"/>
          <w:lang w:val="it-IT"/>
        </w:rPr>
        <w:t>3</w:t>
      </w:r>
      <w:r w:rsidR="00CD55C1" w:rsidRPr="001A7D1C">
        <w:rPr>
          <w:rFonts w:ascii="Times New Roman" w:hAnsi="Times New Roman"/>
          <w:lang w:val="it-IT"/>
        </w:rPr>
        <w:t xml:space="preserve"> </w:t>
      </w:r>
      <w:r w:rsidRPr="001A7D1C">
        <w:rPr>
          <w:rFonts w:ascii="Times New Roman" w:hAnsi="Times New Roman"/>
          <w:lang w:val="it-IT"/>
        </w:rPr>
        <w:t xml:space="preserve">(B), e in ogni caso all’attenzione del destinatario indicato al paragrafo </w:t>
      </w:r>
      <w:r w:rsidR="00CD55C1" w:rsidRPr="001A7D1C">
        <w:rPr>
          <w:rFonts w:ascii="Times New Roman" w:hAnsi="Times New Roman"/>
          <w:lang w:val="it-IT"/>
        </w:rPr>
        <w:t>1</w:t>
      </w:r>
      <w:r w:rsidR="00CD55C1">
        <w:rPr>
          <w:rFonts w:ascii="Times New Roman" w:hAnsi="Times New Roman"/>
          <w:lang w:val="it-IT"/>
        </w:rPr>
        <w:t>3</w:t>
      </w:r>
      <w:r w:rsidR="00CD55C1" w:rsidRPr="001A7D1C">
        <w:rPr>
          <w:rFonts w:ascii="Times New Roman" w:hAnsi="Times New Roman"/>
          <w:lang w:val="it-IT"/>
        </w:rPr>
        <w:t xml:space="preserve"> </w:t>
      </w:r>
      <w:r w:rsidRPr="001A7D1C">
        <w:rPr>
          <w:rFonts w:ascii="Times New Roman" w:hAnsi="Times New Roman"/>
          <w:lang w:val="it-IT"/>
        </w:rPr>
        <w:t>(B) (o come diversamente comunicato di volta in volta, secondo quanto disposto al paragrafo 1</w:t>
      </w:r>
      <w:r w:rsidR="00CD55C1">
        <w:rPr>
          <w:rFonts w:ascii="Times New Roman" w:hAnsi="Times New Roman"/>
          <w:lang w:val="it-IT"/>
        </w:rPr>
        <w:t>3</w:t>
      </w:r>
      <w:r w:rsidRPr="001A7D1C">
        <w:rPr>
          <w:rFonts w:ascii="Times New Roman" w:hAnsi="Times New Roman"/>
          <w:lang w:val="it-IT"/>
        </w:rPr>
        <w:t>). Qualsiasi avviso così notificato a mezzo posta</w:t>
      </w:r>
      <w:r w:rsidR="00E125E3">
        <w:rPr>
          <w:rFonts w:ascii="Times New Roman" w:hAnsi="Times New Roman"/>
          <w:lang w:val="it-IT"/>
        </w:rPr>
        <w:t xml:space="preserve"> </w:t>
      </w:r>
      <w:r w:rsidR="00CD55C1">
        <w:rPr>
          <w:rFonts w:ascii="Times New Roman" w:hAnsi="Times New Roman"/>
          <w:lang w:val="it-IT"/>
        </w:rPr>
        <w:t xml:space="preserve">o </w:t>
      </w:r>
      <w:r w:rsidR="00E125E3">
        <w:rPr>
          <w:rFonts w:ascii="Times New Roman" w:hAnsi="Times New Roman"/>
          <w:lang w:val="it-IT"/>
        </w:rPr>
        <w:t>PEC</w:t>
      </w:r>
      <w:r w:rsidRPr="001A7D1C">
        <w:rPr>
          <w:rFonts w:ascii="Times New Roman" w:hAnsi="Times New Roman"/>
          <w:lang w:val="it-IT"/>
        </w:rPr>
        <w:t xml:space="preserve"> sarà ritenuto debitamente dato: </w:t>
      </w:r>
    </w:p>
    <w:p w14:paraId="3875E4C8" w14:textId="3BDB2BBF" w:rsidR="006226AF" w:rsidRPr="001A7D1C" w:rsidRDefault="009756DD" w:rsidP="006226AF">
      <w:pPr>
        <w:pStyle w:val="Num2"/>
        <w:rPr>
          <w:rFonts w:ascii="Times New Roman" w:hAnsi="Times New Roman"/>
          <w:lang w:val="it-IT"/>
        </w:rPr>
      </w:pPr>
      <w:r>
        <w:rPr>
          <w:rFonts w:ascii="Times New Roman" w:hAnsi="Times New Roman"/>
          <w:lang w:val="it-IT"/>
        </w:rPr>
        <w:t>s</w:t>
      </w:r>
      <w:r w:rsidR="006226AF" w:rsidRPr="001A7D1C">
        <w:rPr>
          <w:rFonts w:ascii="Times New Roman" w:hAnsi="Times New Roman"/>
          <w:lang w:val="it-IT"/>
        </w:rPr>
        <w:t>e</w:t>
      </w:r>
      <w:r w:rsidR="00B06641">
        <w:rPr>
          <w:rFonts w:ascii="Times New Roman" w:hAnsi="Times New Roman"/>
          <w:lang w:val="it-IT"/>
        </w:rPr>
        <w:t xml:space="preserve"> inviato</w:t>
      </w:r>
      <w:r w:rsidR="006226AF" w:rsidRPr="001A7D1C">
        <w:rPr>
          <w:rFonts w:ascii="Times New Roman" w:hAnsi="Times New Roman"/>
          <w:lang w:val="it-IT"/>
        </w:rPr>
        <w:t xml:space="preserve"> a mezzo </w:t>
      </w:r>
      <w:r w:rsidR="00E125E3">
        <w:rPr>
          <w:rFonts w:ascii="Times New Roman" w:hAnsi="Times New Roman"/>
          <w:lang w:val="it-IT"/>
        </w:rPr>
        <w:t>PEC</w:t>
      </w:r>
      <w:r w:rsidR="006226AF" w:rsidRPr="001A7D1C">
        <w:rPr>
          <w:rFonts w:ascii="Times New Roman" w:hAnsi="Times New Roman"/>
          <w:lang w:val="it-IT"/>
        </w:rPr>
        <w:t xml:space="preserve"> al momento della trasmissione come indicato nel rapporto di trasmissione; o</w:t>
      </w:r>
    </w:p>
    <w:p w14:paraId="1DD6903E" w14:textId="6B3E2670"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se </w:t>
      </w:r>
      <w:r w:rsidR="00335F3D">
        <w:rPr>
          <w:rFonts w:ascii="Times New Roman" w:hAnsi="Times New Roman"/>
          <w:lang w:val="it-IT"/>
        </w:rPr>
        <w:t xml:space="preserve">inviato </w:t>
      </w:r>
      <w:r w:rsidRPr="001A7D1C">
        <w:rPr>
          <w:rFonts w:ascii="Times New Roman" w:hAnsi="Times New Roman"/>
          <w:lang w:val="it-IT"/>
        </w:rPr>
        <w:t xml:space="preserve">a mezzo corriere, corriere speciale o raccomandata con avviso di ricevimento, alla data indicata nella ricevuta di consegna/avviso di ricevimento, </w:t>
      </w:r>
    </w:p>
    <w:p w14:paraId="4B686E38" w14:textId="7B31E6E2" w:rsidR="006226AF" w:rsidRPr="001A7D1C" w:rsidRDefault="006226AF" w:rsidP="006226AF">
      <w:pPr>
        <w:pStyle w:val="Num2"/>
        <w:numPr>
          <w:ilvl w:val="0"/>
          <w:numId w:val="0"/>
        </w:numPr>
        <w:ind w:left="720"/>
        <w:rPr>
          <w:rFonts w:ascii="Times New Roman" w:hAnsi="Times New Roman"/>
          <w:lang w:val="it-IT"/>
        </w:rPr>
      </w:pPr>
      <w:r w:rsidRPr="001A7D1C">
        <w:rPr>
          <w:rFonts w:ascii="Times New Roman" w:hAnsi="Times New Roman"/>
          <w:lang w:val="it-IT"/>
        </w:rPr>
        <w:t xml:space="preserve">a condizione che in caso di consegna a mano dopo le ore 18,00 di un Giorno Lavorativo o di un giorno che non sia un Giorno Lavorativo, la notifica si riterrà per data alle ore 09,00 del Giorno Lavorativo seguente. </w:t>
      </w:r>
    </w:p>
    <w:p w14:paraId="00593011" w14:textId="4597F276" w:rsidR="006226AF" w:rsidRPr="001A7D1C" w:rsidRDefault="006226AF" w:rsidP="006226AF">
      <w:pPr>
        <w:pStyle w:val="AODocTxtL1"/>
        <w:rPr>
          <w:rFonts w:ascii="Times New Roman" w:hAnsi="Times New Roman"/>
          <w:lang w:val="it-IT"/>
        </w:rPr>
      </w:pPr>
      <w:r w:rsidRPr="001A7D1C">
        <w:rPr>
          <w:rFonts w:ascii="Times New Roman" w:hAnsi="Times New Roman"/>
          <w:lang w:val="it-IT"/>
        </w:rPr>
        <w:t xml:space="preserve">Qualsiasi riferimento all’ora nel presente articolo è da intendersi come riferimento all’ora locale del </w:t>
      </w:r>
      <w:r w:rsidR="00335F3D">
        <w:rPr>
          <w:rFonts w:ascii="Times New Roman" w:hAnsi="Times New Roman"/>
          <w:lang w:val="it-IT"/>
        </w:rPr>
        <w:t>P</w:t>
      </w:r>
      <w:r w:rsidRPr="001A7D1C">
        <w:rPr>
          <w:rFonts w:ascii="Times New Roman" w:hAnsi="Times New Roman"/>
          <w:lang w:val="it-IT"/>
        </w:rPr>
        <w:t xml:space="preserve">aese del destinatario. </w:t>
      </w:r>
    </w:p>
    <w:p w14:paraId="7895A7DB" w14:textId="69EDBDD7" w:rsidR="006226AF" w:rsidRPr="001A7D1C" w:rsidRDefault="006226AF" w:rsidP="006226AF">
      <w:pPr>
        <w:pStyle w:val="AODocTxtL1"/>
        <w:rPr>
          <w:rFonts w:ascii="Times New Roman" w:hAnsi="Times New Roman"/>
          <w:lang w:val="it-IT"/>
        </w:rPr>
      </w:pPr>
      <w:r w:rsidRPr="001A7D1C">
        <w:rPr>
          <w:rFonts w:ascii="Times New Roman" w:hAnsi="Times New Roman"/>
          <w:b/>
          <w:lang w:val="it-IT"/>
        </w:rPr>
        <w:t>(B)</w:t>
      </w:r>
      <w:r w:rsidRPr="001A7D1C">
        <w:rPr>
          <w:rFonts w:ascii="Times New Roman" w:hAnsi="Times New Roman"/>
          <w:lang w:val="it-IT"/>
        </w:rPr>
        <w:t xml:space="preserve"> Gli indirizzi</w:t>
      </w:r>
      <w:r w:rsidR="00CD55C1">
        <w:rPr>
          <w:rFonts w:ascii="Times New Roman" w:hAnsi="Times New Roman"/>
          <w:lang w:val="it-IT"/>
        </w:rPr>
        <w:t xml:space="preserve"> </w:t>
      </w:r>
      <w:r w:rsidR="003B71B9">
        <w:rPr>
          <w:rFonts w:ascii="Times New Roman" w:hAnsi="Times New Roman"/>
          <w:lang w:val="it-IT"/>
        </w:rPr>
        <w:t>PEC</w:t>
      </w:r>
      <w:r w:rsidRPr="001A7D1C">
        <w:rPr>
          <w:rFonts w:ascii="Times New Roman" w:hAnsi="Times New Roman"/>
          <w:lang w:val="it-IT"/>
        </w:rPr>
        <w:t xml:space="preserve"> delle Parti e </w:t>
      </w:r>
      <w:r w:rsidR="009F6FF6">
        <w:rPr>
          <w:rFonts w:ascii="Times New Roman" w:hAnsi="Times New Roman"/>
          <w:lang w:val="it-IT"/>
        </w:rPr>
        <w:t xml:space="preserve">del Richiedente o </w:t>
      </w:r>
      <w:r w:rsidRPr="001A7D1C">
        <w:rPr>
          <w:rFonts w:ascii="Times New Roman" w:hAnsi="Times New Roman"/>
          <w:lang w:val="it-IT"/>
        </w:rPr>
        <w:t>dell’Utente ai fini del paragrafo 1</w:t>
      </w:r>
      <w:r w:rsidR="00CD55C1">
        <w:rPr>
          <w:rFonts w:ascii="Times New Roman" w:hAnsi="Times New Roman"/>
          <w:lang w:val="it-IT"/>
        </w:rPr>
        <w:t>3</w:t>
      </w:r>
      <w:r w:rsidRPr="001A7D1C">
        <w:rPr>
          <w:rFonts w:ascii="Times New Roman" w:hAnsi="Times New Roman"/>
          <w:lang w:val="it-IT"/>
        </w:rPr>
        <w:t xml:space="preserve">(A) sono i seguenti: </w:t>
      </w:r>
    </w:p>
    <w:p w14:paraId="205578CB" w14:textId="7D90A927" w:rsidR="006226AF" w:rsidRPr="001A7D1C" w:rsidRDefault="006226AF" w:rsidP="006226AF">
      <w:pPr>
        <w:pStyle w:val="AODocTxtL1"/>
        <w:rPr>
          <w:rFonts w:ascii="Times New Roman" w:hAnsi="Times New Roman"/>
          <w:lang w:val="it-IT"/>
        </w:rPr>
      </w:pPr>
      <w:r w:rsidRPr="001A7D1C">
        <w:rPr>
          <w:rFonts w:ascii="Times New Roman" w:hAnsi="Times New Roman"/>
          <w:lang w:val="it-IT"/>
        </w:rPr>
        <w:t>Gestore</w:t>
      </w:r>
      <w:r w:rsidR="00765BAB">
        <w:rPr>
          <w:rFonts w:ascii="Times New Roman" w:hAnsi="Times New Roman"/>
          <w:lang w:val="it-IT"/>
        </w:rPr>
        <w:t>:</w:t>
      </w:r>
    </w:p>
    <w:p w14:paraId="0A07CBC1"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Terminale GNL Adriatico S.r.l.</w:t>
      </w:r>
    </w:p>
    <w:p w14:paraId="682073F1" w14:textId="247EB543" w:rsidR="006226AF" w:rsidRPr="00C84750" w:rsidRDefault="006226AF" w:rsidP="006226AF">
      <w:pPr>
        <w:pStyle w:val="AONormal"/>
        <w:ind w:left="720"/>
        <w:rPr>
          <w:rFonts w:ascii="Times New Roman" w:hAnsi="Times New Roman"/>
          <w:lang w:val="it-IT"/>
        </w:rPr>
      </w:pPr>
      <w:r w:rsidRPr="001A7D1C">
        <w:rPr>
          <w:rFonts w:ascii="Times New Roman" w:hAnsi="Times New Roman"/>
          <w:lang w:val="it-IT"/>
        </w:rPr>
        <w:t xml:space="preserve">Indirizzo: </w:t>
      </w:r>
      <w:r w:rsidR="00056523">
        <w:rPr>
          <w:rFonts w:ascii="Times New Roman" w:hAnsi="Times New Roman"/>
          <w:lang w:val="it-IT"/>
        </w:rPr>
        <w:t>Via Santa Radegonda</w:t>
      </w:r>
      <w:r w:rsidRPr="00C84750">
        <w:rPr>
          <w:rFonts w:ascii="Times New Roman" w:hAnsi="Times New Roman"/>
          <w:lang w:val="it-IT"/>
        </w:rPr>
        <w:t xml:space="preserve">, </w:t>
      </w:r>
      <w:r w:rsidR="00056523">
        <w:rPr>
          <w:rFonts w:ascii="Times New Roman" w:hAnsi="Times New Roman"/>
          <w:lang w:val="it-IT"/>
        </w:rPr>
        <w:t>8</w:t>
      </w:r>
      <w:r w:rsidR="00056523" w:rsidRPr="00C84750">
        <w:rPr>
          <w:rFonts w:ascii="Times New Roman" w:hAnsi="Times New Roman"/>
          <w:lang w:val="it-IT"/>
        </w:rPr>
        <w:t xml:space="preserve"> </w:t>
      </w:r>
      <w:r w:rsidRPr="00C84750">
        <w:rPr>
          <w:rFonts w:ascii="Times New Roman" w:hAnsi="Times New Roman"/>
          <w:lang w:val="it-IT"/>
        </w:rPr>
        <w:t xml:space="preserve">– </w:t>
      </w:r>
      <w:r w:rsidR="00056523" w:rsidRPr="00C84750">
        <w:rPr>
          <w:rFonts w:ascii="Times New Roman" w:hAnsi="Times New Roman"/>
          <w:lang w:val="it-IT"/>
        </w:rPr>
        <w:t>201</w:t>
      </w:r>
      <w:r w:rsidR="00056523">
        <w:rPr>
          <w:rFonts w:ascii="Times New Roman" w:hAnsi="Times New Roman"/>
          <w:lang w:val="it-IT"/>
        </w:rPr>
        <w:t>21</w:t>
      </w:r>
      <w:r w:rsidR="00056523" w:rsidRPr="00C84750">
        <w:rPr>
          <w:rFonts w:ascii="Times New Roman" w:hAnsi="Times New Roman"/>
          <w:lang w:val="it-IT"/>
        </w:rPr>
        <w:t xml:space="preserve"> </w:t>
      </w:r>
      <w:r w:rsidRPr="00C84750">
        <w:rPr>
          <w:rFonts w:ascii="Times New Roman" w:hAnsi="Times New Roman"/>
          <w:lang w:val="it-IT"/>
        </w:rPr>
        <w:t>Milano</w:t>
      </w:r>
    </w:p>
    <w:p w14:paraId="400CD3AB" w14:textId="3387BE10" w:rsidR="006226AF" w:rsidRPr="00C84750" w:rsidRDefault="006226AF" w:rsidP="006226AF">
      <w:pPr>
        <w:pStyle w:val="AONormal"/>
        <w:ind w:left="720"/>
        <w:rPr>
          <w:rFonts w:ascii="Times New Roman" w:hAnsi="Times New Roman"/>
          <w:lang w:val="it-IT"/>
        </w:rPr>
      </w:pPr>
      <w:r w:rsidRPr="00C84750">
        <w:rPr>
          <w:rFonts w:ascii="Times New Roman" w:hAnsi="Times New Roman"/>
          <w:lang w:val="it-IT"/>
        </w:rPr>
        <w:t>Tel.: +39 02</w:t>
      </w:r>
      <w:r w:rsidR="00BE3064">
        <w:rPr>
          <w:rFonts w:ascii="Times New Roman" w:hAnsi="Times New Roman"/>
          <w:lang w:val="it-IT"/>
        </w:rPr>
        <w:t>.</w:t>
      </w:r>
      <w:r w:rsidRPr="00C84750">
        <w:rPr>
          <w:rFonts w:ascii="Times New Roman" w:hAnsi="Times New Roman"/>
          <w:lang w:val="it-IT"/>
        </w:rPr>
        <w:t>636981</w:t>
      </w:r>
    </w:p>
    <w:p w14:paraId="5F1F5656"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Alla cortese attenzione di: [____________]</w:t>
      </w:r>
    </w:p>
    <w:p w14:paraId="59E5EEC5" w14:textId="1FC9881D" w:rsidR="003B71B9" w:rsidRDefault="003B71B9" w:rsidP="006226AF">
      <w:pPr>
        <w:pStyle w:val="AODocTxtL1"/>
        <w:keepNext/>
        <w:rPr>
          <w:rFonts w:ascii="Times New Roman" w:hAnsi="Times New Roman"/>
          <w:lang w:val="it-IT"/>
        </w:rPr>
      </w:pPr>
      <w:r>
        <w:rPr>
          <w:rFonts w:ascii="Times New Roman" w:hAnsi="Times New Roman"/>
          <w:lang w:val="it-IT"/>
        </w:rPr>
        <w:t xml:space="preserve">Posta Elettronica Certificata </w:t>
      </w:r>
      <w:r w:rsidR="00BE3064" w:rsidRPr="00BE3064">
        <w:rPr>
          <w:rFonts w:ascii="Times New Roman" w:hAnsi="Times New Roman"/>
          <w:i/>
          <w:lang w:val="it-IT"/>
        </w:rPr>
        <w:t>terminale.gnl.adriatico_mercato@pec.it</w:t>
      </w:r>
    </w:p>
    <w:p w14:paraId="2512861E" w14:textId="77777777" w:rsidR="003B71B9" w:rsidRDefault="003B71B9" w:rsidP="006226AF">
      <w:pPr>
        <w:pStyle w:val="AODocTxtL1"/>
        <w:keepNext/>
        <w:rPr>
          <w:rFonts w:ascii="Times New Roman" w:hAnsi="Times New Roman"/>
          <w:lang w:val="it-IT"/>
        </w:rPr>
      </w:pPr>
    </w:p>
    <w:p w14:paraId="50400D23" w14:textId="35F5783D" w:rsidR="006226AF" w:rsidRPr="001A7D1C" w:rsidRDefault="006226AF" w:rsidP="006226AF">
      <w:pPr>
        <w:pStyle w:val="AODocTxtL1"/>
        <w:keepNext/>
        <w:rPr>
          <w:rFonts w:ascii="Times New Roman" w:hAnsi="Times New Roman"/>
          <w:lang w:val="it-IT"/>
        </w:rPr>
      </w:pPr>
      <w:r w:rsidRPr="001A7D1C">
        <w:rPr>
          <w:rFonts w:ascii="Times New Roman" w:hAnsi="Times New Roman"/>
          <w:lang w:val="it-IT"/>
        </w:rPr>
        <w:t>[</w:t>
      </w:r>
      <w:r w:rsidRPr="001A7D1C">
        <w:rPr>
          <w:rFonts w:ascii="Times New Roman" w:hAnsi="Times New Roman"/>
          <w:i/>
          <w:lang w:val="it-IT"/>
        </w:rPr>
        <w:t>Garante</w:t>
      </w:r>
      <w:r w:rsidRPr="001A7D1C">
        <w:rPr>
          <w:rFonts w:ascii="Times New Roman" w:hAnsi="Times New Roman"/>
          <w:lang w:val="it-IT"/>
        </w:rPr>
        <w:t>]</w:t>
      </w:r>
    </w:p>
    <w:p w14:paraId="4444E722" w14:textId="77777777" w:rsidR="006226AF" w:rsidRPr="001A7D1C" w:rsidRDefault="006226AF" w:rsidP="006226AF">
      <w:pPr>
        <w:pStyle w:val="AONormal"/>
        <w:keepNext/>
        <w:ind w:left="720"/>
        <w:rPr>
          <w:rFonts w:ascii="Times New Roman" w:hAnsi="Times New Roman"/>
          <w:lang w:val="it-IT"/>
        </w:rPr>
      </w:pPr>
      <w:r w:rsidRPr="001A7D1C">
        <w:rPr>
          <w:rFonts w:ascii="Times New Roman" w:hAnsi="Times New Roman"/>
          <w:lang w:val="it-IT"/>
        </w:rPr>
        <w:t>Indirizzo:</w:t>
      </w:r>
    </w:p>
    <w:p w14:paraId="2263E104" w14:textId="77777777" w:rsidR="006226AF" w:rsidRPr="001A7D1C" w:rsidRDefault="006226AF" w:rsidP="006226AF">
      <w:pPr>
        <w:pStyle w:val="AONormal"/>
        <w:keepNext/>
        <w:ind w:left="720"/>
        <w:rPr>
          <w:rFonts w:ascii="Times New Roman" w:hAnsi="Times New Roman"/>
          <w:lang w:val="it-IT"/>
        </w:rPr>
      </w:pPr>
      <w:r w:rsidRPr="001A7D1C">
        <w:rPr>
          <w:rFonts w:ascii="Times New Roman" w:hAnsi="Times New Roman"/>
          <w:lang w:val="it-IT"/>
        </w:rPr>
        <w:t>Tel.:</w:t>
      </w:r>
    </w:p>
    <w:p w14:paraId="05207DC6"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Alla cortese attenzione di:</w:t>
      </w:r>
    </w:p>
    <w:p w14:paraId="39717416" w14:textId="77777777" w:rsidR="003B71B9" w:rsidRDefault="003B71B9" w:rsidP="006226AF">
      <w:pPr>
        <w:pStyle w:val="AODocTxtL1"/>
        <w:rPr>
          <w:rFonts w:ascii="Times New Roman" w:hAnsi="Times New Roman"/>
          <w:lang w:val="it-IT"/>
        </w:rPr>
      </w:pPr>
    </w:p>
    <w:p w14:paraId="4A85CFE6" w14:textId="686302DB" w:rsidR="006226AF" w:rsidRPr="001A7D1C" w:rsidRDefault="006226AF" w:rsidP="006226AF">
      <w:pPr>
        <w:pStyle w:val="AODocTxtL1"/>
        <w:rPr>
          <w:rFonts w:ascii="Times New Roman" w:hAnsi="Times New Roman"/>
          <w:lang w:val="it-IT"/>
        </w:rPr>
      </w:pPr>
      <w:r w:rsidRPr="001A7D1C">
        <w:rPr>
          <w:rFonts w:ascii="Times New Roman" w:hAnsi="Times New Roman"/>
          <w:lang w:val="it-IT"/>
        </w:rPr>
        <w:t>[</w:t>
      </w:r>
      <w:r w:rsidR="009F6FF6" w:rsidRPr="003B71B9">
        <w:rPr>
          <w:rFonts w:ascii="Times New Roman" w:hAnsi="Times New Roman"/>
          <w:i/>
          <w:lang w:val="it-IT"/>
        </w:rPr>
        <w:t>Richiedente o</w:t>
      </w:r>
      <w:r w:rsidR="009F6FF6">
        <w:rPr>
          <w:rFonts w:ascii="Times New Roman" w:hAnsi="Times New Roman"/>
          <w:lang w:val="it-IT"/>
        </w:rPr>
        <w:t xml:space="preserve"> </w:t>
      </w:r>
      <w:r w:rsidRPr="001A7D1C">
        <w:rPr>
          <w:rFonts w:ascii="Times New Roman" w:hAnsi="Times New Roman"/>
          <w:i/>
          <w:lang w:val="it-IT"/>
        </w:rPr>
        <w:t>Utente</w:t>
      </w:r>
      <w:r w:rsidRPr="001A7D1C">
        <w:rPr>
          <w:rFonts w:ascii="Times New Roman" w:hAnsi="Times New Roman"/>
          <w:lang w:val="it-IT"/>
        </w:rPr>
        <w:t>]</w:t>
      </w:r>
    </w:p>
    <w:p w14:paraId="0A858286" w14:textId="6F146AF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Indirizzo:</w:t>
      </w:r>
    </w:p>
    <w:p w14:paraId="3EED0B99"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Tel.:</w:t>
      </w:r>
    </w:p>
    <w:p w14:paraId="5E49A225" w14:textId="494678D4" w:rsidR="00E125E3" w:rsidRPr="001A7D1C" w:rsidRDefault="00E125E3" w:rsidP="006226AF">
      <w:pPr>
        <w:pStyle w:val="AONormal"/>
        <w:ind w:left="720"/>
        <w:rPr>
          <w:rFonts w:ascii="Times New Roman" w:hAnsi="Times New Roman"/>
          <w:lang w:val="it-IT"/>
        </w:rPr>
      </w:pPr>
      <w:r>
        <w:rPr>
          <w:rFonts w:ascii="Times New Roman" w:hAnsi="Times New Roman"/>
          <w:lang w:val="it-IT"/>
        </w:rPr>
        <w:t xml:space="preserve">Posta Elettronica Certificata </w:t>
      </w:r>
      <w:r w:rsidRPr="003B71B9">
        <w:rPr>
          <w:rFonts w:ascii="Times New Roman" w:hAnsi="Times New Roman"/>
          <w:i/>
          <w:lang w:val="it-IT"/>
        </w:rPr>
        <w:t>[qualora disponibile]</w:t>
      </w:r>
      <w:r>
        <w:rPr>
          <w:rFonts w:ascii="Times New Roman" w:hAnsi="Times New Roman"/>
          <w:lang w:val="it-IT"/>
        </w:rPr>
        <w:t xml:space="preserve">: </w:t>
      </w:r>
    </w:p>
    <w:p w14:paraId="6302E480" w14:textId="77777777" w:rsidR="006226AF" w:rsidRPr="001A7D1C" w:rsidRDefault="006226AF" w:rsidP="006226AF">
      <w:pPr>
        <w:pStyle w:val="AONormal"/>
        <w:ind w:left="720"/>
        <w:rPr>
          <w:rFonts w:ascii="Times New Roman" w:hAnsi="Times New Roman"/>
          <w:lang w:val="it-IT"/>
        </w:rPr>
      </w:pPr>
      <w:r w:rsidRPr="001A7D1C">
        <w:rPr>
          <w:rFonts w:ascii="Times New Roman" w:hAnsi="Times New Roman"/>
          <w:lang w:val="it-IT"/>
        </w:rPr>
        <w:t>Alla cortese attenzione di:</w:t>
      </w:r>
    </w:p>
    <w:p w14:paraId="0104FFEF" w14:textId="0E229B00" w:rsidR="006226AF" w:rsidRPr="001A7D1C" w:rsidRDefault="006226AF" w:rsidP="006226AF">
      <w:pPr>
        <w:pStyle w:val="AODocTxtL1"/>
        <w:rPr>
          <w:rFonts w:ascii="Times New Roman" w:hAnsi="Times New Roman"/>
          <w:lang w:val="it-IT"/>
        </w:rPr>
      </w:pPr>
      <w:r w:rsidRPr="001A7D1C">
        <w:rPr>
          <w:rFonts w:ascii="Times New Roman" w:hAnsi="Times New Roman"/>
          <w:b/>
          <w:lang w:val="it-IT"/>
        </w:rPr>
        <w:lastRenderedPageBreak/>
        <w:t>(C)</w:t>
      </w:r>
      <w:r w:rsidRPr="001A7D1C">
        <w:rPr>
          <w:rFonts w:ascii="Times New Roman" w:hAnsi="Times New Roman"/>
          <w:lang w:val="it-IT"/>
        </w:rPr>
        <w:t xml:space="preserve"> Ogni Parte può comunicare alle altre Parti e </w:t>
      </w:r>
      <w:r w:rsidR="009F6FF6">
        <w:rPr>
          <w:rFonts w:ascii="Times New Roman" w:hAnsi="Times New Roman"/>
          <w:lang w:val="it-IT"/>
        </w:rPr>
        <w:t xml:space="preserve">al Richiedente o </w:t>
      </w:r>
      <w:r w:rsidRPr="001A7D1C">
        <w:rPr>
          <w:rFonts w:ascii="Times New Roman" w:hAnsi="Times New Roman"/>
          <w:lang w:val="it-IT"/>
        </w:rPr>
        <w:t xml:space="preserve">all’Utente e </w:t>
      </w:r>
      <w:r w:rsidR="009F6FF6">
        <w:rPr>
          <w:rFonts w:ascii="Times New Roman" w:hAnsi="Times New Roman"/>
          <w:lang w:val="it-IT"/>
        </w:rPr>
        <w:t xml:space="preserve">il Richiedente o </w:t>
      </w:r>
      <w:r w:rsidRPr="001A7D1C">
        <w:rPr>
          <w:rFonts w:ascii="Times New Roman" w:hAnsi="Times New Roman"/>
          <w:lang w:val="it-IT"/>
        </w:rPr>
        <w:t xml:space="preserve">l’Utente può comunicare alle Parti la variazione della propria denominazione, del relativo destinatario, dell’indirizzo ai fini del presente paragrafo </w:t>
      </w:r>
      <w:r w:rsidR="00CD55C1" w:rsidRPr="001A7D1C">
        <w:rPr>
          <w:rFonts w:ascii="Times New Roman" w:hAnsi="Times New Roman"/>
          <w:lang w:val="it-IT"/>
        </w:rPr>
        <w:t>1</w:t>
      </w:r>
      <w:r w:rsidR="00CD55C1">
        <w:rPr>
          <w:rFonts w:ascii="Times New Roman" w:hAnsi="Times New Roman"/>
          <w:lang w:val="it-IT"/>
        </w:rPr>
        <w:t>3</w:t>
      </w:r>
      <w:r w:rsidRPr="001A7D1C">
        <w:rPr>
          <w:rFonts w:ascii="Times New Roman" w:hAnsi="Times New Roman"/>
          <w:lang w:val="it-IT"/>
        </w:rPr>
        <w:t>, restando inteso che tale avviso avrà effetto unicamente:</w:t>
      </w:r>
    </w:p>
    <w:p w14:paraId="37DB29D9" w14:textId="77777777" w:rsidR="006226AF" w:rsidRPr="001A7D1C" w:rsidRDefault="006226AF" w:rsidP="006226AF">
      <w:pPr>
        <w:pStyle w:val="Num2"/>
        <w:numPr>
          <w:ilvl w:val="1"/>
          <w:numId w:val="3"/>
        </w:numPr>
        <w:rPr>
          <w:rFonts w:ascii="Times New Roman" w:hAnsi="Times New Roman"/>
          <w:lang w:val="it-IT"/>
        </w:rPr>
      </w:pPr>
      <w:r w:rsidRPr="001A7D1C">
        <w:rPr>
          <w:rFonts w:ascii="Times New Roman" w:hAnsi="Times New Roman"/>
          <w:lang w:val="it-IT"/>
        </w:rPr>
        <w:t>dalla data specificata nell’avviso come data in cui avviene la variazione; o</w:t>
      </w:r>
    </w:p>
    <w:p w14:paraId="6DE1423F" w14:textId="77777777" w:rsidR="006226AF" w:rsidRPr="001A7D1C" w:rsidRDefault="006226AF" w:rsidP="006226AF">
      <w:pPr>
        <w:pStyle w:val="Num2"/>
        <w:rPr>
          <w:rFonts w:ascii="Times New Roman" w:hAnsi="Times New Roman"/>
          <w:lang w:val="it-IT"/>
        </w:rPr>
      </w:pPr>
      <w:r w:rsidRPr="001A7D1C">
        <w:rPr>
          <w:rFonts w:ascii="Times New Roman" w:hAnsi="Times New Roman"/>
          <w:lang w:val="it-IT"/>
        </w:rPr>
        <w:t xml:space="preserve">se non è specificata un’altra data o la data specificata è inferiore a cinque (5) Giorni Lavorativi dalla data in cui è effettuato l’avviso, dalla data successiva a dieci (10) Giorni Lavorativi dal momento in cui è effettuato tale avviso di variazione. </w:t>
      </w:r>
    </w:p>
    <w:p w14:paraId="75B75D13" w14:textId="16FF7973" w:rsidR="006226AF" w:rsidRPr="001A7D1C" w:rsidRDefault="006226AF" w:rsidP="006226AF">
      <w:pPr>
        <w:pStyle w:val="Num1"/>
        <w:rPr>
          <w:rFonts w:ascii="Times New Roman" w:hAnsi="Times New Roman"/>
          <w:lang w:val="it-IT"/>
        </w:rPr>
      </w:pPr>
      <w:r w:rsidRPr="001A7D1C">
        <w:rPr>
          <w:rFonts w:ascii="Times New Roman" w:hAnsi="Times New Roman"/>
          <w:lang w:val="it-IT"/>
        </w:rPr>
        <w:t>La presente Garanzia, e le relative Richieste, saranno regolate ed interpretate secondo la legge italiana, e qualsiasi controversia derivante o connessa alla presente Garanzia</w:t>
      </w:r>
      <w:r w:rsidR="00A9615C">
        <w:rPr>
          <w:rFonts w:ascii="Times New Roman" w:hAnsi="Times New Roman"/>
          <w:lang w:val="it-IT"/>
        </w:rPr>
        <w:t>,</w:t>
      </w:r>
      <w:r w:rsidR="00CC6423">
        <w:rPr>
          <w:rFonts w:ascii="Times New Roman" w:hAnsi="Times New Roman"/>
          <w:lang w:val="it-IT"/>
        </w:rPr>
        <w:t xml:space="preserve"> </w:t>
      </w:r>
      <w:r w:rsidR="00A9615C">
        <w:rPr>
          <w:rFonts w:ascii="Times New Roman" w:hAnsi="Times New Roman"/>
          <w:lang w:val="it-IT"/>
        </w:rPr>
        <w:t>nonché all’interpretazione e all’esecuzione della Garanzia,</w:t>
      </w:r>
      <w:r w:rsidRPr="001A7D1C">
        <w:rPr>
          <w:rFonts w:ascii="Times New Roman" w:hAnsi="Times New Roman"/>
          <w:lang w:val="it-IT"/>
        </w:rPr>
        <w:t xml:space="preserve"> sarà soggetta alla giurisdizione italiana ed alla competenza esclusiva del Foro di Milano. Per qualsiasi comunicazione inerente il procedimento (ivi inclusa la notifica di atti processuali), il Garante elegge domicilio in Milano al seguente indirizzo: [</w:t>
      </w:r>
      <w:r w:rsidRPr="001A7D1C">
        <w:rPr>
          <w:rFonts w:ascii="Times New Roman" w:hAnsi="Times New Roman"/>
          <w:i/>
          <w:iCs/>
          <w:lang w:val="it-IT"/>
        </w:rPr>
        <w:t>inserire indirizzo</w:t>
      </w:r>
      <w:r w:rsidRPr="001A7D1C">
        <w:rPr>
          <w:rFonts w:ascii="Times New Roman" w:hAnsi="Times New Roman"/>
          <w:lang w:val="it-IT"/>
        </w:rPr>
        <w:t>].</w:t>
      </w:r>
    </w:p>
    <w:p w14:paraId="167A9B37"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t>In fede</w:t>
      </w:r>
    </w:p>
    <w:p w14:paraId="78A14373" w14:textId="77777777" w:rsidR="006226AF" w:rsidRPr="001A7D1C" w:rsidRDefault="006226AF" w:rsidP="006226AF">
      <w:pPr>
        <w:pStyle w:val="AODocTxtL1"/>
        <w:tabs>
          <w:tab w:val="center" w:pos="2268"/>
        </w:tabs>
        <w:rPr>
          <w:rFonts w:ascii="Times New Roman" w:hAnsi="Times New Roman"/>
          <w:lang w:val="it-IT"/>
        </w:rPr>
      </w:pPr>
      <w:r w:rsidRPr="001A7D1C">
        <w:rPr>
          <w:rFonts w:ascii="Times New Roman" w:hAnsi="Times New Roman"/>
          <w:lang w:val="it-IT"/>
        </w:rPr>
        <w:t>______________________</w:t>
      </w:r>
    </w:p>
    <w:p w14:paraId="5DA59500" w14:textId="77777777" w:rsidR="006226AF" w:rsidRPr="001A7D1C" w:rsidRDefault="006226AF" w:rsidP="006226AF">
      <w:pPr>
        <w:pStyle w:val="AONormal"/>
        <w:tabs>
          <w:tab w:val="center" w:pos="2268"/>
        </w:tabs>
        <w:ind w:firstLine="720"/>
        <w:rPr>
          <w:rFonts w:ascii="Times New Roman" w:hAnsi="Times New Roman"/>
          <w:lang w:val="it-IT"/>
        </w:rPr>
      </w:pPr>
      <w:r w:rsidRPr="001A7D1C">
        <w:rPr>
          <w:rFonts w:ascii="Times New Roman" w:hAnsi="Times New Roman"/>
          <w:lang w:val="it-IT"/>
        </w:rPr>
        <w:t>(Il Garante)</w:t>
      </w:r>
    </w:p>
    <w:p w14:paraId="34521584" w14:textId="77777777" w:rsidR="006226AF" w:rsidRPr="001A7D1C" w:rsidRDefault="006226AF" w:rsidP="006226AF">
      <w:pPr>
        <w:rPr>
          <w:szCs w:val="22"/>
        </w:rPr>
      </w:pPr>
    </w:p>
    <w:p w14:paraId="4C102DBD" w14:textId="60A0FECD" w:rsidR="006226AF" w:rsidRPr="001A7D1C" w:rsidRDefault="006226AF" w:rsidP="006226AF">
      <w:pPr>
        <w:rPr>
          <w:szCs w:val="22"/>
        </w:rPr>
      </w:pPr>
      <w:r w:rsidRPr="001A7D1C">
        <w:rPr>
          <w:szCs w:val="22"/>
        </w:rPr>
        <w:t xml:space="preserve">Il Garante accetta incondizionatamente, ai sensi e per gli effetti degli articoli 1341 e 1342 del </w:t>
      </w:r>
      <w:r w:rsidR="00BE3064" w:rsidRPr="001A7D1C">
        <w:rPr>
          <w:szCs w:val="22"/>
        </w:rPr>
        <w:t>Codice civile</w:t>
      </w:r>
      <w:r w:rsidRPr="001A7D1C">
        <w:rPr>
          <w:szCs w:val="22"/>
        </w:rPr>
        <w:t>, i seguenti articoli della presente Garanzia a Prima Richiesta:</w:t>
      </w:r>
    </w:p>
    <w:p w14:paraId="23B77BC3" w14:textId="77777777" w:rsidR="006226AF" w:rsidRPr="001A7D1C" w:rsidRDefault="006226AF" w:rsidP="006226AF">
      <w:pPr>
        <w:rPr>
          <w:szCs w:val="22"/>
        </w:rPr>
      </w:pPr>
    </w:p>
    <w:p w14:paraId="5113A1FC" w14:textId="77777777" w:rsidR="006226AF" w:rsidRPr="001A7D1C" w:rsidRDefault="006226AF" w:rsidP="006226AF">
      <w:pPr>
        <w:rPr>
          <w:szCs w:val="22"/>
        </w:rPr>
      </w:pPr>
      <w:r w:rsidRPr="001A7D1C">
        <w:rPr>
          <w:szCs w:val="22"/>
        </w:rPr>
        <w:t>- articolo 1;</w:t>
      </w:r>
    </w:p>
    <w:p w14:paraId="793A1896" w14:textId="77777777" w:rsidR="006226AF" w:rsidRPr="001A7D1C" w:rsidRDefault="006226AF" w:rsidP="006226AF">
      <w:pPr>
        <w:rPr>
          <w:szCs w:val="22"/>
        </w:rPr>
      </w:pPr>
      <w:r w:rsidRPr="001A7D1C">
        <w:rPr>
          <w:szCs w:val="22"/>
        </w:rPr>
        <w:t>- articolo 3;</w:t>
      </w:r>
    </w:p>
    <w:p w14:paraId="44CE1CBE" w14:textId="77777777" w:rsidR="006226AF" w:rsidRPr="001A7D1C" w:rsidRDefault="006226AF" w:rsidP="006226AF">
      <w:pPr>
        <w:rPr>
          <w:szCs w:val="22"/>
        </w:rPr>
      </w:pPr>
      <w:r w:rsidRPr="001A7D1C">
        <w:rPr>
          <w:szCs w:val="22"/>
        </w:rPr>
        <w:t>- articolo 4;</w:t>
      </w:r>
    </w:p>
    <w:p w14:paraId="32316E61" w14:textId="77777777" w:rsidR="006226AF" w:rsidRPr="001A7D1C" w:rsidRDefault="006226AF" w:rsidP="006226AF">
      <w:pPr>
        <w:rPr>
          <w:szCs w:val="22"/>
        </w:rPr>
      </w:pPr>
      <w:r w:rsidRPr="001A7D1C">
        <w:rPr>
          <w:szCs w:val="22"/>
        </w:rPr>
        <w:t>- articolo 6;</w:t>
      </w:r>
    </w:p>
    <w:p w14:paraId="2D645269" w14:textId="77777777" w:rsidR="006226AF" w:rsidRPr="001A7D1C" w:rsidRDefault="006226AF" w:rsidP="006226AF">
      <w:pPr>
        <w:rPr>
          <w:szCs w:val="22"/>
        </w:rPr>
      </w:pPr>
      <w:r w:rsidRPr="001A7D1C">
        <w:rPr>
          <w:szCs w:val="22"/>
        </w:rPr>
        <w:t>- articolo 8;</w:t>
      </w:r>
    </w:p>
    <w:p w14:paraId="7CBA5172" w14:textId="77777777" w:rsidR="006226AF" w:rsidRPr="001A7D1C" w:rsidRDefault="006226AF" w:rsidP="006226AF">
      <w:pPr>
        <w:rPr>
          <w:szCs w:val="22"/>
          <w:lang w:val="fr-FR"/>
        </w:rPr>
      </w:pPr>
      <w:r w:rsidRPr="001A7D1C">
        <w:rPr>
          <w:szCs w:val="22"/>
          <w:lang w:val="fr-FR"/>
        </w:rPr>
        <w:t>- articolo 9;</w:t>
      </w:r>
    </w:p>
    <w:p w14:paraId="12D37150" w14:textId="713D74BA" w:rsidR="006226AF" w:rsidRPr="001A7D1C" w:rsidRDefault="006226AF" w:rsidP="006226AF">
      <w:pPr>
        <w:rPr>
          <w:szCs w:val="22"/>
          <w:lang w:val="fr-FR"/>
        </w:rPr>
      </w:pPr>
      <w:r w:rsidRPr="001A7D1C">
        <w:rPr>
          <w:szCs w:val="22"/>
          <w:lang w:val="fr-FR"/>
        </w:rPr>
        <w:t xml:space="preserve">- articolo 10; </w:t>
      </w:r>
    </w:p>
    <w:p w14:paraId="54AEB6F2" w14:textId="48BB1B8B" w:rsidR="006226AF" w:rsidRDefault="006226AF" w:rsidP="006226AF">
      <w:pPr>
        <w:rPr>
          <w:szCs w:val="22"/>
          <w:lang w:val="fr-FR"/>
        </w:rPr>
      </w:pPr>
      <w:r w:rsidRPr="001A7D1C">
        <w:rPr>
          <w:szCs w:val="22"/>
          <w:lang w:val="fr-FR"/>
        </w:rPr>
        <w:t>- articolo 13</w:t>
      </w:r>
      <w:r w:rsidR="00A9615C">
        <w:rPr>
          <w:szCs w:val="22"/>
          <w:lang w:val="fr-FR"/>
        </w:rPr>
        <w:t> ;</w:t>
      </w:r>
    </w:p>
    <w:p w14:paraId="1D429A91" w14:textId="4D1C8DE5" w:rsidR="00A9615C" w:rsidRPr="001A7D1C" w:rsidRDefault="00A9615C" w:rsidP="00B76BE3">
      <w:pPr>
        <w:rPr>
          <w:lang w:val="fr-FR"/>
        </w:rPr>
      </w:pPr>
      <w:r>
        <w:rPr>
          <w:lang w:val="fr-FR"/>
        </w:rPr>
        <w:t>-articolo 14.</w:t>
      </w:r>
    </w:p>
    <w:p w14:paraId="5E1A0504" w14:textId="77777777" w:rsidR="00765BAB" w:rsidRPr="001A7D1C" w:rsidRDefault="00765BAB" w:rsidP="00765BAB">
      <w:pPr>
        <w:pStyle w:val="AODocTxtL1"/>
        <w:rPr>
          <w:rFonts w:ascii="Times New Roman" w:hAnsi="Times New Roman"/>
          <w:lang w:val="it-IT"/>
        </w:rPr>
      </w:pPr>
      <w:r w:rsidRPr="001A7D1C">
        <w:rPr>
          <w:rFonts w:ascii="Times New Roman" w:hAnsi="Times New Roman"/>
          <w:lang w:val="it-IT"/>
        </w:rPr>
        <w:t>In fede</w:t>
      </w:r>
    </w:p>
    <w:p w14:paraId="273F4BB6" w14:textId="77777777" w:rsidR="00765BAB" w:rsidRPr="001A7D1C" w:rsidRDefault="00765BAB" w:rsidP="00765BAB">
      <w:pPr>
        <w:pStyle w:val="AODocTxtL1"/>
        <w:tabs>
          <w:tab w:val="center" w:pos="2268"/>
        </w:tabs>
        <w:rPr>
          <w:rFonts w:ascii="Times New Roman" w:hAnsi="Times New Roman"/>
          <w:lang w:val="it-IT"/>
        </w:rPr>
      </w:pPr>
      <w:r w:rsidRPr="001A7D1C">
        <w:rPr>
          <w:rFonts w:ascii="Times New Roman" w:hAnsi="Times New Roman"/>
          <w:lang w:val="it-IT"/>
        </w:rPr>
        <w:t>______________________</w:t>
      </w:r>
    </w:p>
    <w:p w14:paraId="4248561D" w14:textId="77777777" w:rsidR="00765BAB" w:rsidRPr="001A7D1C" w:rsidRDefault="00765BAB" w:rsidP="00765BAB">
      <w:pPr>
        <w:pStyle w:val="AONormal"/>
        <w:tabs>
          <w:tab w:val="center" w:pos="2268"/>
        </w:tabs>
        <w:ind w:firstLine="720"/>
        <w:rPr>
          <w:rFonts w:ascii="Times New Roman" w:hAnsi="Times New Roman"/>
          <w:lang w:val="it-IT"/>
        </w:rPr>
      </w:pPr>
      <w:r w:rsidRPr="001A7D1C">
        <w:rPr>
          <w:rFonts w:ascii="Times New Roman" w:hAnsi="Times New Roman"/>
          <w:lang w:val="it-IT"/>
        </w:rPr>
        <w:t>(Il Garante)</w:t>
      </w:r>
    </w:p>
    <w:p w14:paraId="4DAD342F" w14:textId="77777777" w:rsidR="006226AF" w:rsidRPr="001A7D1C" w:rsidRDefault="006226AF" w:rsidP="006226AF">
      <w:pPr>
        <w:rPr>
          <w:szCs w:val="22"/>
        </w:rPr>
      </w:pPr>
    </w:p>
    <w:p w14:paraId="08B7D9DA" w14:textId="77777777" w:rsidR="006226AF" w:rsidRPr="001A7D1C" w:rsidRDefault="006226AF" w:rsidP="006226AF">
      <w:pPr>
        <w:pStyle w:val="AODocTxtL1"/>
        <w:rPr>
          <w:rFonts w:ascii="Times New Roman" w:hAnsi="Times New Roman"/>
          <w:lang w:val="it-IT"/>
        </w:rPr>
      </w:pPr>
      <w:r w:rsidRPr="001A7D1C">
        <w:rPr>
          <w:rFonts w:ascii="Times New Roman" w:hAnsi="Times New Roman"/>
          <w:lang w:val="it-IT"/>
        </w:rPr>
        <w:lastRenderedPageBreak/>
        <w:t>Firmato:</w:t>
      </w:r>
    </w:p>
    <w:p w14:paraId="102D2D75" w14:textId="77777777" w:rsidR="00324AF9" w:rsidRPr="006226AF" w:rsidRDefault="006226AF" w:rsidP="006226AF">
      <w:pPr>
        <w:pStyle w:val="AONormal"/>
        <w:ind w:firstLine="720"/>
        <w:rPr>
          <w:rFonts w:ascii="Times New Roman" w:hAnsi="Times New Roman"/>
        </w:rPr>
      </w:pPr>
      <w:r w:rsidRPr="001A7D1C">
        <w:rPr>
          <w:rFonts w:ascii="Times New Roman" w:hAnsi="Times New Roman"/>
          <w:lang w:val="it-IT"/>
        </w:rPr>
        <w:t>In qualità di:</w:t>
      </w:r>
    </w:p>
    <w:sectPr w:rsidR="00324AF9" w:rsidRPr="006226A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4F89E" w14:textId="77777777" w:rsidR="00560224" w:rsidRDefault="00560224" w:rsidP="006226AF">
      <w:pPr>
        <w:spacing w:before="0"/>
      </w:pPr>
      <w:r>
        <w:separator/>
      </w:r>
    </w:p>
  </w:endnote>
  <w:endnote w:type="continuationSeparator" w:id="0">
    <w:p w14:paraId="7E801C44" w14:textId="77777777" w:rsidR="00560224" w:rsidRDefault="00560224" w:rsidP="006226AF">
      <w:pPr>
        <w:spacing w:before="0"/>
      </w:pPr>
      <w:r>
        <w:continuationSeparator/>
      </w:r>
    </w:p>
  </w:endnote>
  <w:endnote w:type="continuationNotice" w:id="1">
    <w:p w14:paraId="2BAB284F" w14:textId="77777777" w:rsidR="00560224" w:rsidRDefault="005602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37D7D" w14:textId="77777777" w:rsidR="00682C06" w:rsidRDefault="00682C06" w:rsidP="00FA6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28483" w14:textId="77777777" w:rsidR="00560224" w:rsidRDefault="00560224" w:rsidP="006226AF">
      <w:pPr>
        <w:spacing w:before="0"/>
      </w:pPr>
      <w:r>
        <w:separator/>
      </w:r>
    </w:p>
  </w:footnote>
  <w:footnote w:type="continuationSeparator" w:id="0">
    <w:p w14:paraId="71CA4EF8" w14:textId="77777777" w:rsidR="00560224" w:rsidRDefault="00560224" w:rsidP="006226AF">
      <w:pPr>
        <w:spacing w:before="0"/>
      </w:pPr>
      <w:r>
        <w:continuationSeparator/>
      </w:r>
    </w:p>
  </w:footnote>
  <w:footnote w:type="continuationNotice" w:id="1">
    <w:p w14:paraId="516B52D7" w14:textId="77777777" w:rsidR="00560224" w:rsidRDefault="00560224">
      <w:pPr>
        <w:spacing w:before="0"/>
      </w:pPr>
    </w:p>
  </w:footnote>
  <w:footnote w:id="2">
    <w:p w14:paraId="7A35F2CF" w14:textId="77777777" w:rsidR="006226AF" w:rsidRPr="00377523" w:rsidRDefault="006226AF" w:rsidP="006226AF">
      <w:pPr>
        <w:pStyle w:val="AODocTxt"/>
        <w:spacing w:before="0" w:after="0" w:line="240" w:lineRule="auto"/>
        <w:jc w:val="left"/>
        <w:rPr>
          <w:rFonts w:ascii="Times New Roman" w:hAnsi="Times New Roman"/>
          <w:sz w:val="16"/>
          <w:szCs w:val="16"/>
          <w:lang w:val="it-IT"/>
        </w:rPr>
      </w:pPr>
      <w:r w:rsidRPr="001A7D1C">
        <w:rPr>
          <w:rStyle w:val="FootnoteReference"/>
          <w:rFonts w:ascii="Times New Roman" w:hAnsi="Times New Roman"/>
          <w:sz w:val="16"/>
          <w:szCs w:val="16"/>
        </w:rPr>
        <w:footnoteRef/>
      </w:r>
      <w:r w:rsidRPr="00377523">
        <w:rPr>
          <w:rFonts w:ascii="Times New Roman" w:hAnsi="Times New Roman"/>
          <w:sz w:val="16"/>
          <w:szCs w:val="16"/>
          <w:lang w:val="it-IT"/>
        </w:rPr>
        <w:t>Inserire l’importo determinato in base alla seguente formula:</w:t>
      </w:r>
    </w:p>
    <w:p w14:paraId="02B0DBB3" w14:textId="77BEDFAC" w:rsidR="006226AF" w:rsidRPr="005D5934" w:rsidRDefault="006226AF" w:rsidP="006226AF">
      <w:pPr>
        <w:autoSpaceDE w:val="0"/>
        <w:autoSpaceDN w:val="0"/>
        <w:adjustRightInd w:val="0"/>
        <w:spacing w:before="0"/>
        <w:ind w:left="0"/>
        <w:rPr>
          <w:rFonts w:eastAsia="Calibri"/>
          <w:sz w:val="16"/>
          <w:szCs w:val="16"/>
        </w:rPr>
      </w:pPr>
      <w:r w:rsidRPr="000A71FA">
        <w:rPr>
          <w:rFonts w:eastAsia="Calibri"/>
          <w:sz w:val="16"/>
          <w:szCs w:val="16"/>
        </w:rPr>
        <w:t xml:space="preserve">a) In caso di sottoscrizione di Capacità secondo </w:t>
      </w:r>
      <w:r w:rsidR="005D5934" w:rsidRPr="000A71FA">
        <w:rPr>
          <w:sz w:val="16"/>
          <w:szCs w:val="16"/>
        </w:rPr>
        <w:t>Procedura Annuale di Sottoscrizione di cui all’articolo 2.4.2. (a) del Capitolo II</w:t>
      </w:r>
      <w:r w:rsidRPr="000A71FA">
        <w:rPr>
          <w:rFonts w:eastAsia="Calibri"/>
          <w:sz w:val="16"/>
          <w:szCs w:val="16"/>
        </w:rPr>
        <w:t>:</w:t>
      </w:r>
    </w:p>
    <w:p w14:paraId="55E9161A" w14:textId="0014395B" w:rsidR="006226AF" w:rsidRPr="00B23C81" w:rsidRDefault="006226AF" w:rsidP="006226AF">
      <w:pPr>
        <w:autoSpaceDE w:val="0"/>
        <w:autoSpaceDN w:val="0"/>
        <w:adjustRightInd w:val="0"/>
        <w:spacing w:before="0"/>
        <w:ind w:left="0"/>
        <w:rPr>
          <w:rFonts w:eastAsia="Calibri"/>
          <w:sz w:val="18"/>
          <w:szCs w:val="18"/>
        </w:rPr>
      </w:pPr>
      <w:r w:rsidRPr="00B23C81">
        <w:rPr>
          <w:rFonts w:eastAsia="Calibri"/>
          <w:sz w:val="18"/>
          <w:szCs w:val="18"/>
        </w:rPr>
        <w:t>I = (</w:t>
      </w:r>
      <w:r w:rsidRPr="00B23C81">
        <w:rPr>
          <w:rFonts w:eastAsia="Calibri"/>
          <w:sz w:val="18"/>
          <w:szCs w:val="18"/>
          <w:u w:val="single"/>
        </w:rPr>
        <w:t>P+</w:t>
      </w:r>
      <w:r w:rsidR="00BE02A9" w:rsidRPr="00B23C81">
        <w:rPr>
          <w:sz w:val="16"/>
          <w:szCs w:val="16"/>
          <w:u w:val="single"/>
        </w:rPr>
        <w:t xml:space="preserve"> Cets</w:t>
      </w:r>
      <w:r w:rsidRPr="00B23C81">
        <w:rPr>
          <w:sz w:val="16"/>
          <w:szCs w:val="16"/>
          <w:u w:val="single"/>
        </w:rPr>
        <w:t>)</w:t>
      </w:r>
      <w:r w:rsidRPr="00B23C81">
        <w:rPr>
          <w:rFonts w:eastAsia="Calibri"/>
          <w:sz w:val="18"/>
          <w:szCs w:val="18"/>
          <w:u w:val="single"/>
        </w:rPr>
        <w:t xml:space="preserve"> x SC + (GCC) </w:t>
      </w:r>
    </w:p>
    <w:p w14:paraId="6A01C680" w14:textId="77777777" w:rsidR="006226AF" w:rsidRPr="000A71FA" w:rsidRDefault="006226AF" w:rsidP="006226AF">
      <w:pPr>
        <w:autoSpaceDE w:val="0"/>
        <w:autoSpaceDN w:val="0"/>
        <w:adjustRightInd w:val="0"/>
        <w:spacing w:before="0"/>
        <w:rPr>
          <w:rFonts w:eastAsia="Calibri"/>
          <w:sz w:val="18"/>
          <w:szCs w:val="18"/>
        </w:rPr>
      </w:pPr>
      <w:r w:rsidRPr="00B23C81">
        <w:rPr>
          <w:rFonts w:eastAsia="Calibri"/>
          <w:sz w:val="18"/>
          <w:szCs w:val="18"/>
        </w:rPr>
        <w:t xml:space="preserve">           </w:t>
      </w:r>
      <w:r w:rsidRPr="000A71FA">
        <w:rPr>
          <w:rFonts w:eastAsia="Calibri"/>
          <w:sz w:val="18"/>
          <w:szCs w:val="18"/>
        </w:rPr>
        <w:t>n</w:t>
      </w:r>
    </w:p>
    <w:p w14:paraId="61291249" w14:textId="77777777"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Dove:</w:t>
      </w:r>
    </w:p>
    <w:p w14:paraId="7FAF6909" w14:textId="44ABA6FE"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 xml:space="preserve">P = prezzo di allocazione </w:t>
      </w:r>
      <w:r w:rsidRPr="000A71FA">
        <w:rPr>
          <w:rFonts w:eastAsia="Calibri"/>
          <w:i/>
          <w:sz w:val="16"/>
          <w:szCs w:val="16"/>
        </w:rPr>
        <w:t>pay as bid</w:t>
      </w:r>
      <w:r w:rsidRPr="000A71FA">
        <w:rPr>
          <w:rFonts w:eastAsia="Calibri"/>
          <w:sz w:val="16"/>
          <w:szCs w:val="16"/>
        </w:rPr>
        <w:t xml:space="preserve"> espresso in EUR/m3liq;</w:t>
      </w:r>
    </w:p>
    <w:p w14:paraId="08322DA0" w14:textId="69557C13" w:rsidR="00BE02A9" w:rsidRPr="000A71FA" w:rsidRDefault="00BE02A9" w:rsidP="006226AF">
      <w:pPr>
        <w:autoSpaceDE w:val="0"/>
        <w:autoSpaceDN w:val="0"/>
        <w:adjustRightInd w:val="0"/>
        <w:spacing w:before="0"/>
        <w:ind w:left="0"/>
        <w:rPr>
          <w:rFonts w:eastAsia="Calibri"/>
          <w:sz w:val="16"/>
          <w:szCs w:val="16"/>
        </w:rPr>
      </w:pPr>
      <w:r w:rsidRPr="000A71FA">
        <w:rPr>
          <w:rFonts w:eastAsia="Calibri"/>
          <w:sz w:val="16"/>
          <w:szCs w:val="16"/>
        </w:rPr>
        <w:t>Cets = il Cets applicabile con riferimento all’Anno Termico o periodo rilevante</w:t>
      </w:r>
      <w:r w:rsidR="00F5746A" w:rsidRPr="000A71FA">
        <w:rPr>
          <w:rFonts w:eastAsia="Calibri"/>
          <w:sz w:val="16"/>
          <w:szCs w:val="16"/>
        </w:rPr>
        <w:t>;</w:t>
      </w:r>
    </w:p>
    <w:p w14:paraId="075D7B67" w14:textId="334ED087" w:rsidR="006226AF" w:rsidRPr="00FB2D1F" w:rsidRDefault="006226AF" w:rsidP="006226AF">
      <w:pPr>
        <w:autoSpaceDE w:val="0"/>
        <w:autoSpaceDN w:val="0"/>
        <w:adjustRightInd w:val="0"/>
        <w:spacing w:before="0"/>
        <w:ind w:left="0"/>
        <w:rPr>
          <w:rFonts w:eastAsia="Calibri"/>
          <w:sz w:val="16"/>
          <w:szCs w:val="16"/>
        </w:rPr>
      </w:pPr>
      <w:r w:rsidRPr="000A71FA">
        <w:rPr>
          <w:rFonts w:eastAsia="Calibri"/>
          <w:sz w:val="16"/>
          <w:szCs w:val="16"/>
        </w:rPr>
        <w:t xml:space="preserve">n = 1 </w:t>
      </w:r>
      <w:r w:rsidR="00F5746A" w:rsidRPr="000A71FA">
        <w:rPr>
          <w:rFonts w:eastAsia="Calibri"/>
          <w:sz w:val="16"/>
          <w:szCs w:val="16"/>
        </w:rPr>
        <w:t>n</w:t>
      </w:r>
      <w:r w:rsidRPr="000A71FA">
        <w:rPr>
          <w:rFonts w:eastAsia="Calibri"/>
          <w:sz w:val="16"/>
          <w:szCs w:val="16"/>
        </w:rPr>
        <w:t xml:space="preserve">el caso di una Garanzia rilasciata ai sensi di un Contratto per la Capacità </w:t>
      </w:r>
      <w:r w:rsidR="00FB2D1F">
        <w:rPr>
          <w:rFonts w:eastAsia="Calibri"/>
          <w:sz w:val="16"/>
          <w:szCs w:val="16"/>
        </w:rPr>
        <w:t>Regolata</w:t>
      </w:r>
      <w:r w:rsidRPr="00FB2D1F">
        <w:rPr>
          <w:rFonts w:eastAsia="Calibri"/>
          <w:sz w:val="16"/>
          <w:szCs w:val="16"/>
        </w:rPr>
        <w:t xml:space="preserve">; avente ad oggetto uno </w:t>
      </w:r>
      <w:r w:rsidR="00F5746A" w:rsidRPr="00FB2D1F">
        <w:rPr>
          <w:rFonts w:eastAsia="Calibri"/>
          <w:sz w:val="16"/>
          <w:szCs w:val="16"/>
        </w:rPr>
        <w:t>S</w:t>
      </w:r>
      <w:r w:rsidRPr="00FB2D1F">
        <w:rPr>
          <w:rFonts w:eastAsia="Calibri"/>
          <w:sz w:val="16"/>
          <w:szCs w:val="16"/>
        </w:rPr>
        <w:t>lot di Discarica</w:t>
      </w:r>
      <w:r w:rsidR="00F5746A" w:rsidRPr="00FB2D1F">
        <w:rPr>
          <w:rFonts w:eastAsia="Calibri"/>
          <w:sz w:val="16"/>
          <w:szCs w:val="16"/>
        </w:rPr>
        <w:t>;</w:t>
      </w:r>
    </w:p>
    <w:p w14:paraId="2853DF15" w14:textId="2C3EBE61" w:rsidR="006226AF" w:rsidRPr="00FB2D1F" w:rsidRDefault="006226AF" w:rsidP="006226AF">
      <w:pPr>
        <w:autoSpaceDE w:val="0"/>
        <w:autoSpaceDN w:val="0"/>
        <w:adjustRightInd w:val="0"/>
        <w:spacing w:before="0"/>
        <w:ind w:left="0"/>
        <w:rPr>
          <w:rFonts w:eastAsia="Calibri"/>
          <w:sz w:val="16"/>
          <w:szCs w:val="16"/>
        </w:rPr>
      </w:pPr>
      <w:r w:rsidRPr="00FB2D1F">
        <w:rPr>
          <w:rFonts w:eastAsia="Calibri"/>
          <w:sz w:val="16"/>
          <w:szCs w:val="16"/>
        </w:rPr>
        <w:t xml:space="preserve">n = 2 </w:t>
      </w:r>
      <w:r w:rsidR="00F5746A" w:rsidRPr="00FB2D1F">
        <w:rPr>
          <w:rFonts w:eastAsia="Calibri"/>
          <w:sz w:val="16"/>
          <w:szCs w:val="16"/>
        </w:rPr>
        <w:t>n</w:t>
      </w:r>
      <w:r w:rsidRPr="00FB2D1F">
        <w:rPr>
          <w:rFonts w:eastAsia="Calibri"/>
          <w:sz w:val="16"/>
          <w:szCs w:val="16"/>
        </w:rPr>
        <w:t xml:space="preserve">el caso di una Garanzia rilasciata ai sensi di un Contratto per la Capacità </w:t>
      </w:r>
      <w:r w:rsidR="00FB2D1F">
        <w:rPr>
          <w:rFonts w:eastAsia="Calibri"/>
          <w:sz w:val="16"/>
          <w:szCs w:val="16"/>
        </w:rPr>
        <w:t>Regolata</w:t>
      </w:r>
      <w:r w:rsidR="00FB2D1F" w:rsidRPr="00FB2D1F">
        <w:rPr>
          <w:rFonts w:eastAsia="Calibri"/>
          <w:sz w:val="16"/>
          <w:szCs w:val="16"/>
        </w:rPr>
        <w:t xml:space="preserve"> </w:t>
      </w:r>
      <w:r w:rsidRPr="00FB2D1F">
        <w:rPr>
          <w:rFonts w:eastAsia="Calibri"/>
          <w:sz w:val="16"/>
          <w:szCs w:val="16"/>
        </w:rPr>
        <w:t xml:space="preserve">avente ad oggetto due slots di Discarica; </w:t>
      </w:r>
    </w:p>
    <w:p w14:paraId="34A1F91A" w14:textId="50C6926C" w:rsidR="006226AF" w:rsidRPr="00FB2D1F" w:rsidRDefault="006226AF" w:rsidP="006226AF">
      <w:pPr>
        <w:autoSpaceDE w:val="0"/>
        <w:autoSpaceDN w:val="0"/>
        <w:adjustRightInd w:val="0"/>
        <w:spacing w:before="0"/>
        <w:ind w:left="0"/>
        <w:rPr>
          <w:rFonts w:eastAsia="Calibri"/>
          <w:sz w:val="16"/>
          <w:szCs w:val="16"/>
        </w:rPr>
      </w:pPr>
      <w:r w:rsidRPr="00FB2D1F">
        <w:rPr>
          <w:rFonts w:eastAsia="Calibri"/>
          <w:sz w:val="16"/>
          <w:szCs w:val="16"/>
        </w:rPr>
        <w:t xml:space="preserve">n= 3 </w:t>
      </w:r>
      <w:r w:rsidR="00F5746A" w:rsidRPr="00FB2D1F">
        <w:rPr>
          <w:rFonts w:eastAsia="Calibri"/>
          <w:sz w:val="16"/>
          <w:szCs w:val="16"/>
        </w:rPr>
        <w:t>n</w:t>
      </w:r>
      <w:r w:rsidRPr="00FB2D1F">
        <w:rPr>
          <w:rFonts w:eastAsia="Calibri"/>
          <w:sz w:val="16"/>
          <w:szCs w:val="16"/>
        </w:rPr>
        <w:t xml:space="preserve">el caso di una Garanzia rilasciata ai sensi di un Contratto per la Capacità </w:t>
      </w:r>
      <w:r w:rsidR="00FB2D1F">
        <w:rPr>
          <w:rFonts w:eastAsia="Calibri"/>
          <w:sz w:val="16"/>
          <w:szCs w:val="16"/>
        </w:rPr>
        <w:t>Regolata</w:t>
      </w:r>
      <w:r w:rsidR="00FB2D1F" w:rsidRPr="00FB2D1F">
        <w:rPr>
          <w:rFonts w:eastAsia="Calibri"/>
          <w:sz w:val="16"/>
          <w:szCs w:val="16"/>
        </w:rPr>
        <w:t xml:space="preserve"> </w:t>
      </w:r>
      <w:r w:rsidRPr="00FB2D1F">
        <w:rPr>
          <w:rFonts w:eastAsia="Calibri"/>
          <w:sz w:val="16"/>
          <w:szCs w:val="16"/>
        </w:rPr>
        <w:t xml:space="preserve">avente ad oggetto tre o più </w:t>
      </w:r>
      <w:r w:rsidR="00F5746A" w:rsidRPr="00FB2D1F">
        <w:rPr>
          <w:rFonts w:eastAsia="Calibri"/>
          <w:sz w:val="16"/>
          <w:szCs w:val="16"/>
        </w:rPr>
        <w:t>S</w:t>
      </w:r>
      <w:r w:rsidRPr="00FB2D1F">
        <w:rPr>
          <w:rFonts w:eastAsia="Calibri"/>
          <w:sz w:val="16"/>
          <w:szCs w:val="16"/>
        </w:rPr>
        <w:t xml:space="preserve">lot di Discarica; </w:t>
      </w:r>
    </w:p>
    <w:p w14:paraId="44DE376E" w14:textId="1A0DAFF6"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I = l’Importo</w:t>
      </w:r>
      <w:r w:rsidR="00F5746A" w:rsidRPr="000A71FA">
        <w:rPr>
          <w:rFonts w:eastAsia="Calibri"/>
          <w:sz w:val="16"/>
          <w:szCs w:val="16"/>
        </w:rPr>
        <w:t>;</w:t>
      </w:r>
    </w:p>
    <w:p w14:paraId="1C0160C3" w14:textId="77777777" w:rsidR="006226AF" w:rsidRPr="000A71FA" w:rsidRDefault="006226AF" w:rsidP="006226AF">
      <w:pPr>
        <w:autoSpaceDE w:val="0"/>
        <w:autoSpaceDN w:val="0"/>
        <w:adjustRightInd w:val="0"/>
        <w:spacing w:before="0"/>
        <w:ind w:left="0"/>
        <w:rPr>
          <w:rFonts w:eastAsia="Calibri"/>
          <w:sz w:val="16"/>
          <w:szCs w:val="16"/>
        </w:rPr>
      </w:pPr>
      <w:r w:rsidRPr="000A71FA">
        <w:rPr>
          <w:rFonts w:eastAsia="Calibri"/>
          <w:sz w:val="16"/>
          <w:szCs w:val="16"/>
        </w:rPr>
        <w:t>SC = l’ammontare di Capacità Sottoscritta ai sensi del relativo Contratto per la Capacità con riferimento all’Anno Termico o periodo rilevante;</w:t>
      </w:r>
    </w:p>
    <w:p w14:paraId="7BE9DE98" w14:textId="77777777" w:rsidR="006226AF" w:rsidRPr="000A71FA" w:rsidRDefault="006226AF" w:rsidP="006226AF">
      <w:pPr>
        <w:autoSpaceDE w:val="0"/>
        <w:autoSpaceDN w:val="0"/>
        <w:adjustRightInd w:val="0"/>
        <w:spacing w:before="0"/>
        <w:ind w:left="0"/>
        <w:rPr>
          <w:rFonts w:eastAsia="Calibri"/>
          <w:sz w:val="16"/>
          <w:szCs w:val="16"/>
          <w:lang w:eastAsia="en-US"/>
        </w:rPr>
      </w:pPr>
      <w:r w:rsidRPr="000A71FA">
        <w:rPr>
          <w:rFonts w:eastAsia="Calibri"/>
          <w:sz w:val="16"/>
          <w:szCs w:val="16"/>
          <w:lang w:eastAsia="en-US"/>
        </w:rPr>
        <w:t>GCC = la quota proporzionale del Corrispettivo di Rete aggregato relativa all’Utente in questione con riferimento all’Anno Termico o periodo rilevante;</w:t>
      </w:r>
    </w:p>
    <w:p w14:paraId="5CC9B2F1" w14:textId="77777777" w:rsidR="006226AF" w:rsidRPr="000A71FA" w:rsidRDefault="006226AF" w:rsidP="006226AF">
      <w:pPr>
        <w:autoSpaceDE w:val="0"/>
        <w:autoSpaceDN w:val="0"/>
        <w:adjustRightInd w:val="0"/>
        <w:spacing w:before="0"/>
        <w:ind w:left="0"/>
        <w:rPr>
          <w:rFonts w:eastAsia="Calibri"/>
          <w:sz w:val="16"/>
          <w:szCs w:val="16"/>
          <w:lang w:eastAsia="en-US"/>
        </w:rPr>
      </w:pPr>
    </w:p>
    <w:p w14:paraId="70D8C900" w14:textId="24437D9D" w:rsidR="006226AF" w:rsidRPr="001A7D1C" w:rsidRDefault="006226AF" w:rsidP="006226AF">
      <w:pPr>
        <w:pStyle w:val="AODocTxt"/>
        <w:numPr>
          <w:ilvl w:val="0"/>
          <w:numId w:val="0"/>
        </w:numPr>
        <w:spacing w:before="0" w:after="0" w:line="240" w:lineRule="auto"/>
        <w:rPr>
          <w:rFonts w:ascii="Times New Roman" w:hAnsi="Times New Roman"/>
          <w:sz w:val="16"/>
          <w:szCs w:val="16"/>
          <w:lang w:val="it-IT"/>
        </w:rPr>
      </w:pPr>
    </w:p>
    <w:p w14:paraId="47A3EBA7" w14:textId="77777777" w:rsidR="006226AF" w:rsidRPr="001A7D1C" w:rsidRDefault="006226AF" w:rsidP="006226AF">
      <w:pPr>
        <w:pStyle w:val="AODocTxtL2"/>
        <w:numPr>
          <w:ilvl w:val="0"/>
          <w:numId w:val="0"/>
        </w:numPr>
        <w:spacing w:line="180" w:lineRule="atLeast"/>
        <w:ind w:left="851" w:hanging="131"/>
        <w:rPr>
          <w:rFonts w:ascii="Times New Roman" w:hAnsi="Times New Roman"/>
          <w:sz w:val="16"/>
          <w:szCs w:val="16"/>
          <w:lang w:val="it-IT"/>
        </w:rPr>
      </w:pPr>
    </w:p>
    <w:p w14:paraId="769439CF" w14:textId="77777777" w:rsidR="006226AF" w:rsidRDefault="006226AF" w:rsidP="006226AF">
      <w:pPr>
        <w:pStyle w:val="AODocTxtL1"/>
        <w:tabs>
          <w:tab w:val="left" w:pos="1440"/>
          <w:tab w:val="left" w:pos="2232"/>
        </w:tabs>
        <w:spacing w:before="0" w:after="120"/>
        <w:ind w:left="2232" w:hanging="1512"/>
        <w:rPr>
          <w:sz w:val="16"/>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BC3DC" w14:textId="77777777" w:rsidR="00682C06" w:rsidRDefault="00682C06" w:rsidP="00FA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D3755"/>
    <w:multiLevelType w:val="multilevel"/>
    <w:tmpl w:val="169C9B9A"/>
    <w:lvl w:ilvl="0">
      <w:start w:val="1"/>
      <w:numFmt w:val="none"/>
      <w:pStyle w:val="Dhead"/>
      <w:suff w:val="nothing"/>
      <w:lvlText w:val=""/>
      <w:lvlJc w:val="left"/>
      <w:pPr>
        <w:ind w:left="0" w:firstLine="0"/>
      </w:pPr>
      <w:rPr>
        <w:rFonts w:hint="default"/>
      </w:rPr>
    </w:lvl>
    <w:lvl w:ilvl="1">
      <w:start w:val="1"/>
      <w:numFmt w:val="none"/>
      <w:pStyle w:val="Dpara"/>
      <w:suff w:val="nothing"/>
      <w:lvlText w:val=""/>
      <w:lvlJc w:val="left"/>
      <w:pPr>
        <w:ind w:left="0" w:firstLine="360"/>
      </w:pPr>
      <w:rPr>
        <w:rFonts w:hint="default"/>
      </w:rPr>
    </w:lvl>
    <w:lvl w:ilvl="2">
      <w:start w:val="1"/>
      <w:numFmt w:val="lowerLetter"/>
      <w:lvlText w:val="(%3)"/>
      <w:lvlJc w:val="left"/>
      <w:pPr>
        <w:tabs>
          <w:tab w:val="num" w:pos="720"/>
        </w:tabs>
        <w:ind w:left="720" w:hanging="720"/>
      </w:pPr>
      <w:rPr>
        <w:rFonts w:ascii="Times New Roman" w:hAnsi="Times New Roman" w:hint="default"/>
        <w:b w:val="0"/>
        <w:i w:val="0"/>
        <w:sz w:val="22"/>
        <w:szCs w:val="22"/>
      </w:rPr>
    </w:lvl>
    <w:lvl w:ilvl="3">
      <w:start w:val="1"/>
      <w:numFmt w:val="lowerRoman"/>
      <w:lvlText w:val="(%4)"/>
      <w:lvlJc w:val="left"/>
      <w:pPr>
        <w:tabs>
          <w:tab w:val="num" w:pos="720"/>
        </w:tabs>
        <w:ind w:left="720" w:hanging="720"/>
      </w:pPr>
      <w:rPr>
        <w:rFonts w:ascii="Times New Roman" w:hAnsi="Times New Roman" w:hint="default"/>
        <w:b w:val="0"/>
        <w:i w:val="0"/>
        <w:sz w:val="22"/>
        <w:szCs w:val="22"/>
      </w:rPr>
    </w:lvl>
    <w:lvl w:ilvl="4">
      <w:start w:val="1"/>
      <w:numFmt w:val="lowerLetter"/>
      <w:lvlText w:val="(%5)"/>
      <w:lvlJc w:val="left"/>
      <w:pPr>
        <w:tabs>
          <w:tab w:val="num" w:pos="720"/>
        </w:tabs>
        <w:ind w:left="1440" w:hanging="720"/>
      </w:pPr>
      <w:rPr>
        <w:rFonts w:ascii="Times New Roman" w:hAnsi="Times New Roman" w:hint="default"/>
        <w:b w:val="0"/>
        <w:i w:val="0"/>
        <w:sz w:val="22"/>
        <w:szCs w:val="22"/>
      </w:rPr>
    </w:lvl>
    <w:lvl w:ilvl="5">
      <w:start w:val="1"/>
      <w:numFmt w:val="lowerRoman"/>
      <w:lvlText w:val="(%6)"/>
      <w:lvlJc w:val="left"/>
      <w:pPr>
        <w:tabs>
          <w:tab w:val="num" w:pos="720"/>
        </w:tabs>
        <w:ind w:left="1440" w:hanging="720"/>
      </w:pPr>
      <w:rPr>
        <w:rFonts w:ascii="Times New Roman" w:hAnsi="Times New Roman"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EDE4824"/>
    <w:multiLevelType w:val="multilevel"/>
    <w:tmpl w:val="A1D2823C"/>
    <w:lvl w:ilvl="0">
      <w:start w:val="1"/>
      <w:numFmt w:val="decimal"/>
      <w:pStyle w:val="Num1"/>
      <w:lvlText w:val="%1."/>
      <w:lvlJc w:val="left"/>
      <w:pPr>
        <w:tabs>
          <w:tab w:val="num" w:pos="720"/>
        </w:tabs>
        <w:ind w:left="720" w:hanging="720"/>
      </w:pPr>
      <w:rPr>
        <w:rFonts w:ascii="Times New Roman Bold" w:hAnsi="Times New Roman Bold" w:hint="default"/>
        <w:b/>
        <w:i w:val="0"/>
        <w:sz w:val="22"/>
        <w:szCs w:val="22"/>
      </w:rPr>
    </w:lvl>
    <w:lvl w:ilvl="1">
      <w:start w:val="1"/>
      <w:numFmt w:val="lowerLetter"/>
      <w:pStyle w:val="Num2"/>
      <w:lvlText w:val="(%2)"/>
      <w:lvlJc w:val="left"/>
      <w:pPr>
        <w:tabs>
          <w:tab w:val="num" w:pos="720"/>
        </w:tabs>
        <w:ind w:left="1440" w:hanging="720"/>
      </w:pPr>
      <w:rPr>
        <w:rFonts w:ascii="Times New Roman" w:hAnsi="Times New Roman" w:hint="default"/>
        <w:b w:val="0"/>
        <w:i w:val="0"/>
        <w:sz w:val="22"/>
        <w:szCs w:val="22"/>
        <w:lang w:val="en-GB"/>
      </w:rPr>
    </w:lvl>
    <w:lvl w:ilvl="2">
      <w:start w:val="1"/>
      <w:numFmt w:val="lowerRoman"/>
      <w:pStyle w:val="Num3"/>
      <w:lvlText w:val="(%3)"/>
      <w:lvlJc w:val="left"/>
      <w:pPr>
        <w:tabs>
          <w:tab w:val="num" w:pos="720"/>
        </w:tabs>
        <w:ind w:left="2160" w:hanging="720"/>
      </w:pPr>
      <w:rPr>
        <w:rFonts w:ascii="Times New Roman" w:hAnsi="Times New Roman" w:hint="default"/>
        <w:b w:val="0"/>
        <w:i w:val="0"/>
        <w:sz w:val="22"/>
        <w:szCs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16cid:durableId="1398284200">
    <w:abstractNumId w:val="2"/>
  </w:num>
  <w:num w:numId="2" w16cid:durableId="912085626">
    <w:abstractNumId w:val="1"/>
  </w:num>
  <w:num w:numId="3" w16cid:durableId="1873103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8926465">
    <w:abstractNumId w:val="0"/>
  </w:num>
  <w:num w:numId="5" w16cid:durableId="123701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AF"/>
    <w:rsid w:val="00036479"/>
    <w:rsid w:val="000424A4"/>
    <w:rsid w:val="00055B27"/>
    <w:rsid w:val="00056523"/>
    <w:rsid w:val="000571BF"/>
    <w:rsid w:val="00077339"/>
    <w:rsid w:val="00092785"/>
    <w:rsid w:val="000954C2"/>
    <w:rsid w:val="000A71FA"/>
    <w:rsid w:val="000B1ADE"/>
    <w:rsid w:val="000D5002"/>
    <w:rsid w:val="00141339"/>
    <w:rsid w:val="00166ABF"/>
    <w:rsid w:val="0018345D"/>
    <w:rsid w:val="001E1976"/>
    <w:rsid w:val="001E2A18"/>
    <w:rsid w:val="00201298"/>
    <w:rsid w:val="00210620"/>
    <w:rsid w:val="0025580F"/>
    <w:rsid w:val="00323A6E"/>
    <w:rsid w:val="00324AF9"/>
    <w:rsid w:val="0033179C"/>
    <w:rsid w:val="00335F3D"/>
    <w:rsid w:val="003504D7"/>
    <w:rsid w:val="003A5D77"/>
    <w:rsid w:val="003B71B9"/>
    <w:rsid w:val="003C6BE0"/>
    <w:rsid w:val="003D3929"/>
    <w:rsid w:val="00414A53"/>
    <w:rsid w:val="0041723E"/>
    <w:rsid w:val="00453005"/>
    <w:rsid w:val="00484787"/>
    <w:rsid w:val="004B1B03"/>
    <w:rsid w:val="004D3433"/>
    <w:rsid w:val="004D6BC6"/>
    <w:rsid w:val="00553A33"/>
    <w:rsid w:val="00560224"/>
    <w:rsid w:val="005A10BD"/>
    <w:rsid w:val="005C4E80"/>
    <w:rsid w:val="005D5934"/>
    <w:rsid w:val="005E0B54"/>
    <w:rsid w:val="00620AA1"/>
    <w:rsid w:val="006226AF"/>
    <w:rsid w:val="00623A30"/>
    <w:rsid w:val="00634F7E"/>
    <w:rsid w:val="00653D08"/>
    <w:rsid w:val="00682C06"/>
    <w:rsid w:val="006E267E"/>
    <w:rsid w:val="007079E6"/>
    <w:rsid w:val="00721FCE"/>
    <w:rsid w:val="00736A17"/>
    <w:rsid w:val="00763EFF"/>
    <w:rsid w:val="00765BAB"/>
    <w:rsid w:val="007943F1"/>
    <w:rsid w:val="00835EBA"/>
    <w:rsid w:val="00886581"/>
    <w:rsid w:val="008A333C"/>
    <w:rsid w:val="0090009A"/>
    <w:rsid w:val="0090427B"/>
    <w:rsid w:val="0094399E"/>
    <w:rsid w:val="00945C0C"/>
    <w:rsid w:val="009464BD"/>
    <w:rsid w:val="0097085E"/>
    <w:rsid w:val="009756DD"/>
    <w:rsid w:val="009C45F7"/>
    <w:rsid w:val="009D2051"/>
    <w:rsid w:val="009D2D66"/>
    <w:rsid w:val="009F6FF6"/>
    <w:rsid w:val="00A15196"/>
    <w:rsid w:val="00A5396F"/>
    <w:rsid w:val="00A9615C"/>
    <w:rsid w:val="00AB4E67"/>
    <w:rsid w:val="00AC2E82"/>
    <w:rsid w:val="00AF5FA4"/>
    <w:rsid w:val="00B06641"/>
    <w:rsid w:val="00B10760"/>
    <w:rsid w:val="00B23C81"/>
    <w:rsid w:val="00B346A9"/>
    <w:rsid w:val="00B36189"/>
    <w:rsid w:val="00B60FD3"/>
    <w:rsid w:val="00B76791"/>
    <w:rsid w:val="00B76BE3"/>
    <w:rsid w:val="00BB62FB"/>
    <w:rsid w:val="00BC664D"/>
    <w:rsid w:val="00BE02A9"/>
    <w:rsid w:val="00BE3064"/>
    <w:rsid w:val="00C022AD"/>
    <w:rsid w:val="00C22FA6"/>
    <w:rsid w:val="00C428DF"/>
    <w:rsid w:val="00C7220E"/>
    <w:rsid w:val="00C850A6"/>
    <w:rsid w:val="00CA1887"/>
    <w:rsid w:val="00CC6423"/>
    <w:rsid w:val="00CD55C1"/>
    <w:rsid w:val="00D0207D"/>
    <w:rsid w:val="00D158C8"/>
    <w:rsid w:val="00D74B4B"/>
    <w:rsid w:val="00DE0DA0"/>
    <w:rsid w:val="00E125E3"/>
    <w:rsid w:val="00E7344E"/>
    <w:rsid w:val="00E774CD"/>
    <w:rsid w:val="00E9768D"/>
    <w:rsid w:val="00EA27AD"/>
    <w:rsid w:val="00EB6F77"/>
    <w:rsid w:val="00ED14FB"/>
    <w:rsid w:val="00F263A6"/>
    <w:rsid w:val="00F5746A"/>
    <w:rsid w:val="00F772DB"/>
    <w:rsid w:val="00FA675D"/>
    <w:rsid w:val="00FB2D1F"/>
    <w:rsid w:val="00FD1E2D"/>
    <w:rsid w:val="00FE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F978"/>
  <w15:chartTrackingRefBased/>
  <w15:docId w15:val="{514735CA-0BDD-45A1-BDF3-55B636F2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6AF"/>
    <w:pPr>
      <w:spacing w:before="120" w:after="0" w:line="240" w:lineRule="auto"/>
      <w:ind w:left="720"/>
      <w:jc w:val="both"/>
    </w:pPr>
    <w:rPr>
      <w:rFonts w:ascii="Times New Roman" w:eastAsia="SimSun" w:hAnsi="Times New Roman" w:cs="Times New Roman"/>
      <w:szCs w:val="20"/>
      <w:lang w:val="it-IT" w:eastAsia="it-IT"/>
    </w:rPr>
  </w:style>
  <w:style w:type="paragraph" w:styleId="Heading2">
    <w:name w:val="heading 2"/>
    <w:basedOn w:val="Normal"/>
    <w:next w:val="Normal"/>
    <w:link w:val="Heading2Char"/>
    <w:uiPriority w:val="9"/>
    <w:unhideWhenUsed/>
    <w:qFormat/>
    <w:rsid w:val="00B76BE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6226AF"/>
    <w:pPr>
      <w:spacing w:after="200" w:line="260" w:lineRule="atLeast"/>
    </w:pPr>
    <w:rPr>
      <w:rFonts w:ascii="Calibri" w:eastAsia="Calibri" w:hAnsi="Calibri" w:cs="Times New Roman"/>
      <w:lang w:val="en-GB"/>
    </w:rPr>
  </w:style>
  <w:style w:type="paragraph" w:customStyle="1" w:styleId="AODocTxt">
    <w:name w:val="AODocTxt"/>
    <w:basedOn w:val="Normal"/>
    <w:rsid w:val="006226AF"/>
    <w:pPr>
      <w:numPr>
        <w:numId w:val="1"/>
      </w:numPr>
      <w:spacing w:before="240" w:after="200" w:line="260" w:lineRule="atLeast"/>
    </w:pPr>
    <w:rPr>
      <w:rFonts w:ascii="Calibri" w:eastAsia="Calibri" w:hAnsi="Calibri"/>
      <w:szCs w:val="22"/>
      <w:lang w:val="en-GB" w:eastAsia="en-US"/>
    </w:rPr>
  </w:style>
  <w:style w:type="character" w:styleId="FootnoteReference">
    <w:name w:val="footnote reference"/>
    <w:semiHidden/>
    <w:rsid w:val="006226AF"/>
    <w:rPr>
      <w:vertAlign w:val="superscript"/>
    </w:rPr>
  </w:style>
  <w:style w:type="paragraph" w:styleId="FootnoteText">
    <w:name w:val="footnote text"/>
    <w:basedOn w:val="AONormal"/>
    <w:link w:val="FootnoteTextChar"/>
    <w:semiHidden/>
    <w:rsid w:val="006226AF"/>
    <w:pPr>
      <w:spacing w:line="240" w:lineRule="auto"/>
      <w:ind w:left="720" w:hanging="720"/>
    </w:pPr>
    <w:rPr>
      <w:sz w:val="16"/>
    </w:rPr>
  </w:style>
  <w:style w:type="character" w:customStyle="1" w:styleId="FootnoteTextChar">
    <w:name w:val="Footnote Text Char"/>
    <w:basedOn w:val="DefaultParagraphFont"/>
    <w:link w:val="FootnoteText"/>
    <w:semiHidden/>
    <w:rsid w:val="006226AF"/>
    <w:rPr>
      <w:rFonts w:ascii="Calibri" w:eastAsia="Calibri" w:hAnsi="Calibri" w:cs="Times New Roman"/>
      <w:sz w:val="16"/>
      <w:lang w:val="en-GB"/>
    </w:rPr>
  </w:style>
  <w:style w:type="paragraph" w:customStyle="1" w:styleId="AODocTxtL1">
    <w:name w:val="AODocTxtL1"/>
    <w:basedOn w:val="AODocTxt"/>
    <w:rsid w:val="006226AF"/>
    <w:pPr>
      <w:numPr>
        <w:ilvl w:val="1"/>
      </w:numPr>
    </w:pPr>
  </w:style>
  <w:style w:type="paragraph" w:customStyle="1" w:styleId="AODocTxtL2">
    <w:name w:val="AODocTxtL2"/>
    <w:basedOn w:val="AODocTxt"/>
    <w:rsid w:val="006226AF"/>
    <w:pPr>
      <w:numPr>
        <w:ilvl w:val="2"/>
      </w:numPr>
    </w:pPr>
  </w:style>
  <w:style w:type="paragraph" w:customStyle="1" w:styleId="AODocTxtL3">
    <w:name w:val="AODocTxtL3"/>
    <w:basedOn w:val="AODocTxt"/>
    <w:rsid w:val="006226AF"/>
    <w:pPr>
      <w:numPr>
        <w:ilvl w:val="3"/>
      </w:numPr>
    </w:pPr>
  </w:style>
  <w:style w:type="paragraph" w:customStyle="1" w:styleId="AODocTxtL4">
    <w:name w:val="AODocTxtL4"/>
    <w:basedOn w:val="AODocTxt"/>
    <w:rsid w:val="006226AF"/>
    <w:pPr>
      <w:numPr>
        <w:ilvl w:val="4"/>
      </w:numPr>
    </w:pPr>
  </w:style>
  <w:style w:type="paragraph" w:customStyle="1" w:styleId="AODocTxtL5">
    <w:name w:val="AODocTxtL5"/>
    <w:basedOn w:val="AODocTxt"/>
    <w:rsid w:val="006226AF"/>
    <w:pPr>
      <w:numPr>
        <w:ilvl w:val="5"/>
      </w:numPr>
    </w:pPr>
  </w:style>
  <w:style w:type="paragraph" w:customStyle="1" w:styleId="AODocTxtL6">
    <w:name w:val="AODocTxtL6"/>
    <w:basedOn w:val="AODocTxt"/>
    <w:rsid w:val="006226AF"/>
    <w:pPr>
      <w:numPr>
        <w:ilvl w:val="6"/>
      </w:numPr>
    </w:pPr>
  </w:style>
  <w:style w:type="paragraph" w:customStyle="1" w:styleId="AODocTxtL7">
    <w:name w:val="AODocTxtL7"/>
    <w:basedOn w:val="AODocTxt"/>
    <w:rsid w:val="006226AF"/>
    <w:pPr>
      <w:numPr>
        <w:ilvl w:val="7"/>
      </w:numPr>
    </w:pPr>
  </w:style>
  <w:style w:type="paragraph" w:customStyle="1" w:styleId="AODocTxtL8">
    <w:name w:val="AODocTxtL8"/>
    <w:basedOn w:val="AODocTxt"/>
    <w:rsid w:val="006226AF"/>
    <w:pPr>
      <w:numPr>
        <w:ilvl w:val="8"/>
      </w:numPr>
    </w:pPr>
  </w:style>
  <w:style w:type="paragraph" w:customStyle="1" w:styleId="Dhead">
    <w:name w:val="Dhead"/>
    <w:rsid w:val="006226AF"/>
    <w:pPr>
      <w:numPr>
        <w:numId w:val="4"/>
      </w:numPr>
      <w:spacing w:before="240" w:after="200" w:line="260" w:lineRule="atLeast"/>
      <w:jc w:val="both"/>
    </w:pPr>
    <w:rPr>
      <w:rFonts w:ascii="Calibri" w:eastAsia="Calibri" w:hAnsi="Calibri" w:cs="Times New Roman"/>
      <w:lang w:val="it-IT"/>
    </w:rPr>
  </w:style>
  <w:style w:type="paragraph" w:customStyle="1" w:styleId="Dpara">
    <w:name w:val="Dpara"/>
    <w:rsid w:val="006226AF"/>
    <w:pPr>
      <w:numPr>
        <w:ilvl w:val="1"/>
        <w:numId w:val="4"/>
      </w:numPr>
      <w:spacing w:before="240" w:after="200" w:line="260" w:lineRule="atLeast"/>
      <w:jc w:val="both"/>
    </w:pPr>
    <w:rPr>
      <w:rFonts w:ascii="Calibri" w:eastAsia="Calibri" w:hAnsi="Calibri" w:cs="Times New Roman"/>
      <w:lang w:val="it-IT"/>
    </w:rPr>
  </w:style>
  <w:style w:type="paragraph" w:customStyle="1" w:styleId="Num1">
    <w:name w:val="Num1"/>
    <w:rsid w:val="006226AF"/>
    <w:pPr>
      <w:numPr>
        <w:numId w:val="2"/>
      </w:numPr>
      <w:spacing w:before="240" w:after="200" w:line="260" w:lineRule="atLeast"/>
      <w:jc w:val="both"/>
    </w:pPr>
    <w:rPr>
      <w:rFonts w:ascii="Calibri" w:eastAsia="Calibri" w:hAnsi="Calibri" w:cs="Times New Roman"/>
      <w:lang w:val="en-GB"/>
    </w:rPr>
  </w:style>
  <w:style w:type="paragraph" w:customStyle="1" w:styleId="Num2">
    <w:name w:val="Num2"/>
    <w:rsid w:val="006226AF"/>
    <w:pPr>
      <w:numPr>
        <w:ilvl w:val="1"/>
        <w:numId w:val="2"/>
      </w:numPr>
      <w:spacing w:before="240" w:after="200" w:line="260" w:lineRule="atLeast"/>
      <w:jc w:val="both"/>
    </w:pPr>
    <w:rPr>
      <w:rFonts w:ascii="Calibri" w:eastAsia="Calibri" w:hAnsi="Calibri" w:cs="Times New Roman"/>
      <w:lang w:val="en-GB"/>
    </w:rPr>
  </w:style>
  <w:style w:type="paragraph" w:customStyle="1" w:styleId="Num3">
    <w:name w:val="Num3"/>
    <w:rsid w:val="006226AF"/>
    <w:pPr>
      <w:numPr>
        <w:ilvl w:val="2"/>
        <w:numId w:val="2"/>
      </w:numPr>
      <w:spacing w:after="200" w:line="260" w:lineRule="atLeast"/>
      <w:jc w:val="both"/>
    </w:pPr>
    <w:rPr>
      <w:rFonts w:ascii="Calibri" w:eastAsia="Calibri" w:hAnsi="Calibri" w:cs="Times New Roman"/>
      <w:lang w:val="it-IT"/>
    </w:rPr>
  </w:style>
  <w:style w:type="character" w:styleId="Strong">
    <w:name w:val="Strong"/>
    <w:aliases w:val="Allegato livello 1"/>
    <w:uiPriority w:val="22"/>
    <w:qFormat/>
    <w:rsid w:val="006226AF"/>
    <w:rPr>
      <w:rFonts w:ascii="Times New Roman" w:hAnsi="Times New Roman"/>
      <w:b/>
      <w:lang w:val="it-IT"/>
    </w:rPr>
  </w:style>
  <w:style w:type="paragraph" w:styleId="BalloonText">
    <w:name w:val="Balloon Text"/>
    <w:basedOn w:val="Normal"/>
    <w:link w:val="BalloonTextChar"/>
    <w:uiPriority w:val="99"/>
    <w:semiHidden/>
    <w:unhideWhenUsed/>
    <w:rsid w:val="00F772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2DB"/>
    <w:rPr>
      <w:rFonts w:ascii="Segoe UI" w:eastAsia="SimSun" w:hAnsi="Segoe UI" w:cs="Segoe UI"/>
      <w:sz w:val="18"/>
      <w:szCs w:val="18"/>
      <w:lang w:val="it-IT" w:eastAsia="it-IT"/>
    </w:rPr>
  </w:style>
  <w:style w:type="character" w:styleId="CommentReference">
    <w:name w:val="annotation reference"/>
    <w:basedOn w:val="DefaultParagraphFont"/>
    <w:uiPriority w:val="99"/>
    <w:semiHidden/>
    <w:unhideWhenUsed/>
    <w:rsid w:val="00D74B4B"/>
    <w:rPr>
      <w:sz w:val="16"/>
      <w:szCs w:val="16"/>
    </w:rPr>
  </w:style>
  <w:style w:type="paragraph" w:styleId="CommentText">
    <w:name w:val="annotation text"/>
    <w:basedOn w:val="Normal"/>
    <w:link w:val="CommentTextChar"/>
    <w:uiPriority w:val="99"/>
    <w:unhideWhenUsed/>
    <w:rsid w:val="00D74B4B"/>
    <w:rPr>
      <w:sz w:val="20"/>
    </w:rPr>
  </w:style>
  <w:style w:type="character" w:customStyle="1" w:styleId="CommentTextChar">
    <w:name w:val="Comment Text Char"/>
    <w:basedOn w:val="DefaultParagraphFont"/>
    <w:link w:val="CommentText"/>
    <w:uiPriority w:val="99"/>
    <w:rsid w:val="00D74B4B"/>
    <w:rPr>
      <w:rFonts w:ascii="Times New Roman" w:eastAsia="SimSun" w:hAnsi="Times New Roman" w:cs="Times New Roman"/>
      <w:sz w:val="20"/>
      <w:szCs w:val="20"/>
      <w:lang w:val="it-IT" w:eastAsia="it-IT"/>
    </w:rPr>
  </w:style>
  <w:style w:type="paragraph" w:styleId="CommentSubject">
    <w:name w:val="annotation subject"/>
    <w:basedOn w:val="CommentText"/>
    <w:next w:val="CommentText"/>
    <w:link w:val="CommentSubjectChar"/>
    <w:uiPriority w:val="99"/>
    <w:semiHidden/>
    <w:unhideWhenUsed/>
    <w:rsid w:val="00D74B4B"/>
    <w:rPr>
      <w:b/>
      <w:bCs/>
    </w:rPr>
  </w:style>
  <w:style w:type="character" w:customStyle="1" w:styleId="CommentSubjectChar">
    <w:name w:val="Comment Subject Char"/>
    <w:basedOn w:val="CommentTextChar"/>
    <w:link w:val="CommentSubject"/>
    <w:uiPriority w:val="99"/>
    <w:semiHidden/>
    <w:rsid w:val="00D74B4B"/>
    <w:rPr>
      <w:rFonts w:ascii="Times New Roman" w:eastAsia="SimSun" w:hAnsi="Times New Roman" w:cs="Times New Roman"/>
      <w:b/>
      <w:bCs/>
      <w:sz w:val="20"/>
      <w:szCs w:val="20"/>
      <w:lang w:val="it-IT" w:eastAsia="it-IT"/>
    </w:rPr>
  </w:style>
  <w:style w:type="paragraph" w:styleId="Revision">
    <w:name w:val="Revision"/>
    <w:hidden/>
    <w:uiPriority w:val="99"/>
    <w:semiHidden/>
    <w:rsid w:val="0094399E"/>
    <w:pPr>
      <w:spacing w:after="0" w:line="240" w:lineRule="auto"/>
    </w:pPr>
    <w:rPr>
      <w:rFonts w:ascii="Times New Roman" w:eastAsia="SimSun" w:hAnsi="Times New Roman" w:cs="Times New Roman"/>
      <w:szCs w:val="20"/>
      <w:lang w:val="it-IT" w:eastAsia="it-IT"/>
    </w:rPr>
  </w:style>
  <w:style w:type="character" w:customStyle="1" w:styleId="Heading2Char">
    <w:name w:val="Heading 2 Char"/>
    <w:basedOn w:val="DefaultParagraphFont"/>
    <w:link w:val="Heading2"/>
    <w:uiPriority w:val="9"/>
    <w:rsid w:val="00B76BE3"/>
    <w:rPr>
      <w:rFonts w:asciiTheme="majorHAnsi" w:eastAsiaTheme="majorEastAsia" w:hAnsiTheme="majorHAnsi" w:cstheme="majorBidi"/>
      <w:color w:val="2E74B5" w:themeColor="accent1" w:themeShade="BF"/>
      <w:sz w:val="26"/>
      <w:szCs w:val="26"/>
      <w:lang w:val="it-IT" w:eastAsia="it-IT"/>
    </w:rPr>
  </w:style>
  <w:style w:type="paragraph" w:styleId="Header">
    <w:name w:val="header"/>
    <w:basedOn w:val="Normal"/>
    <w:link w:val="HeaderChar"/>
    <w:uiPriority w:val="99"/>
    <w:unhideWhenUsed/>
    <w:rsid w:val="00682C06"/>
    <w:pPr>
      <w:tabs>
        <w:tab w:val="center" w:pos="4819"/>
        <w:tab w:val="right" w:pos="9638"/>
      </w:tabs>
      <w:spacing w:before="0"/>
    </w:pPr>
  </w:style>
  <w:style w:type="character" w:customStyle="1" w:styleId="HeaderChar">
    <w:name w:val="Header Char"/>
    <w:basedOn w:val="DefaultParagraphFont"/>
    <w:link w:val="Header"/>
    <w:uiPriority w:val="99"/>
    <w:rsid w:val="00682C06"/>
    <w:rPr>
      <w:rFonts w:ascii="Times New Roman" w:eastAsia="SimSun" w:hAnsi="Times New Roman" w:cs="Times New Roman"/>
      <w:szCs w:val="20"/>
      <w:lang w:val="it-IT" w:eastAsia="it-IT"/>
    </w:rPr>
  </w:style>
  <w:style w:type="paragraph" w:styleId="Footer">
    <w:name w:val="footer"/>
    <w:basedOn w:val="Normal"/>
    <w:link w:val="FooterChar"/>
    <w:uiPriority w:val="99"/>
    <w:unhideWhenUsed/>
    <w:rsid w:val="00682C06"/>
    <w:pPr>
      <w:tabs>
        <w:tab w:val="center" w:pos="4819"/>
        <w:tab w:val="right" w:pos="9638"/>
      </w:tabs>
      <w:spacing w:before="0"/>
    </w:pPr>
  </w:style>
  <w:style w:type="character" w:customStyle="1" w:styleId="FooterChar">
    <w:name w:val="Footer Char"/>
    <w:basedOn w:val="DefaultParagraphFont"/>
    <w:link w:val="Footer"/>
    <w:uiPriority w:val="99"/>
    <w:rsid w:val="00682C06"/>
    <w:rPr>
      <w:rFonts w:ascii="Times New Roman" w:eastAsia="SimSun" w:hAnsi="Times New Roman"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1FEE-5B47-4B0E-9F89-46F91A59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2048</Words>
  <Characters>11674</Characters>
  <Application>Microsoft Office Word</Application>
  <DocSecurity>0</DocSecurity>
  <Lines>97</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Disingrini Daniele</dc:creator>
  <cp:keywords/>
  <dc:description/>
  <cp:lastModifiedBy>Roncon Lisa</cp:lastModifiedBy>
  <cp:revision>2</cp:revision>
  <cp:lastPrinted>2018-06-19T15:20:00Z</cp:lastPrinted>
  <dcterms:created xsi:type="dcterms:W3CDTF">2024-07-18T08:00:00Z</dcterms:created>
  <dcterms:modified xsi:type="dcterms:W3CDTF">2024-07-18T08:00:00Z</dcterms:modified>
</cp:coreProperties>
</file>