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A23" w:rsidRPr="004F6763" w:rsidRDefault="002D3A23" w:rsidP="00CD16CA">
      <w:pPr>
        <w:spacing w:after="240" w:line="264" w:lineRule="auto"/>
        <w:ind w:left="709"/>
        <w:jc w:val="center"/>
        <w:rPr>
          <w:lang w:val="en-US"/>
        </w:rPr>
      </w:pPr>
      <w:r w:rsidRPr="004F6763">
        <w:rPr>
          <w:b/>
          <w:lang w:val="en-US"/>
        </w:rPr>
        <w:t>A</w:t>
      </w:r>
      <w:r w:rsidR="004F6763" w:rsidRPr="004F6763">
        <w:rPr>
          <w:b/>
          <w:lang w:val="en-US"/>
        </w:rPr>
        <w:t>ttachm</w:t>
      </w:r>
      <w:r w:rsidR="004F6763">
        <w:rPr>
          <w:b/>
          <w:lang w:val="en-US"/>
        </w:rPr>
        <w:t xml:space="preserve">ent </w:t>
      </w:r>
      <w:r w:rsidR="004F6763" w:rsidRPr="004F6763">
        <w:rPr>
          <w:b/>
          <w:lang w:val="en-US"/>
        </w:rPr>
        <w:t>2</w:t>
      </w:r>
      <w:r w:rsidR="00CD16CA" w:rsidRPr="004F6763">
        <w:rPr>
          <w:b/>
          <w:lang w:val="en-US"/>
        </w:rPr>
        <w:t xml:space="preserve"> </w:t>
      </w:r>
      <w:r w:rsidRPr="004F6763">
        <w:rPr>
          <w:b/>
          <w:lang w:val="en-US"/>
        </w:rPr>
        <w:t>– Bid Bond</w:t>
      </w:r>
    </w:p>
    <w:p w:rsidR="002D3A23" w:rsidRPr="004F6763" w:rsidRDefault="002D3A23" w:rsidP="00AB4F61">
      <w:pPr>
        <w:pStyle w:val="AODocTxt"/>
        <w:jc w:val="center"/>
        <w:rPr>
          <w:rFonts w:ascii="Verdana" w:eastAsia="Times New Roman" w:hAnsi="Verdana"/>
          <w:b/>
          <w:szCs w:val="22"/>
          <w:lang w:val="en-US" w:eastAsia="it-IT"/>
        </w:rPr>
      </w:pPr>
      <w:r w:rsidRPr="004F6763">
        <w:rPr>
          <w:rFonts w:ascii="Verdana" w:eastAsia="Times New Roman" w:hAnsi="Verdana"/>
          <w:b/>
          <w:szCs w:val="22"/>
          <w:lang w:val="en-US" w:eastAsia="it-IT"/>
        </w:rPr>
        <w:t>[</w:t>
      </w:r>
      <w:r w:rsidR="004F6763" w:rsidRPr="004F6763">
        <w:rPr>
          <w:rFonts w:ascii="Verdana" w:eastAsia="Times New Roman" w:hAnsi="Verdana"/>
          <w:b/>
          <w:szCs w:val="22"/>
          <w:lang w:val="en-US" w:eastAsia="it-IT"/>
        </w:rPr>
        <w:t>Approved Guarantor’s letterhead</w:t>
      </w:r>
      <w:r w:rsidRPr="004F6763">
        <w:rPr>
          <w:rFonts w:ascii="Verdana" w:eastAsia="Times New Roman" w:hAnsi="Verdana"/>
          <w:b/>
          <w:szCs w:val="22"/>
          <w:lang w:val="en-US" w:eastAsia="it-IT"/>
        </w:rPr>
        <w:t>]</w:t>
      </w:r>
    </w:p>
    <w:p w:rsidR="007617B5" w:rsidRDefault="007617B5"/>
    <w:p w:rsidR="00203B17" w:rsidRDefault="004F6763">
      <w:r>
        <w:t xml:space="preserve">To </w:t>
      </w:r>
      <w:r w:rsidR="00203B17">
        <w:t>Terminale GNL Adriatico S.r.l.</w:t>
      </w:r>
    </w:p>
    <w:p w:rsidR="001A42EF" w:rsidRDefault="001A42EF" w:rsidP="007617B5">
      <w:r>
        <w:t xml:space="preserve">Via Santa Radegonda, 8 </w:t>
      </w:r>
      <w:r w:rsidRPr="001A42EF">
        <w:t>20121, Milano</w:t>
      </w:r>
      <w:r>
        <w:t xml:space="preserve"> </w:t>
      </w:r>
    </w:p>
    <w:p w:rsidR="004F6763" w:rsidRDefault="00B363CB" w:rsidP="004F6763">
      <w:pPr>
        <w:jc w:val="both"/>
      </w:pPr>
      <w:proofErr w:type="spellStart"/>
      <w:r>
        <w:t>Whereas</w:t>
      </w:r>
      <w:proofErr w:type="spellEnd"/>
      <w:r w:rsidR="004F6763">
        <w:t>:</w:t>
      </w:r>
    </w:p>
    <w:p w:rsidR="004F6763" w:rsidRDefault="004F6763" w:rsidP="004F6763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[Name of the Applicant] (“</w:t>
      </w:r>
      <w:r w:rsidR="00203454">
        <w:rPr>
          <w:lang w:val="en-US"/>
        </w:rPr>
        <w:t>Interested Operator</w:t>
      </w:r>
      <w:r>
        <w:rPr>
          <w:lang w:val="en-US"/>
        </w:rPr>
        <w:t xml:space="preserve">”) has accepted the conditions set forth in the Regasification Code </w:t>
      </w:r>
      <w:r w:rsidR="00203454">
        <w:rPr>
          <w:lang w:val="en-US"/>
        </w:rPr>
        <w:t xml:space="preserve">and the </w:t>
      </w:r>
      <w:r w:rsidR="00203454" w:rsidRPr="00203454">
        <w:rPr>
          <w:u w:val="single"/>
          <w:lang w:val="en-US"/>
        </w:rPr>
        <w:t xml:space="preserve">Implementing Auction Rules for annual Capacity </w:t>
      </w:r>
      <w:r w:rsidR="00203454">
        <w:rPr>
          <w:u w:val="single"/>
          <w:lang w:val="en-US"/>
        </w:rPr>
        <w:t>allocation</w:t>
      </w:r>
      <w:r w:rsidR="00203454">
        <w:rPr>
          <w:lang w:val="en-US"/>
        </w:rPr>
        <w:t xml:space="preserve"> p</w:t>
      </w:r>
      <w:r>
        <w:rPr>
          <w:lang w:val="en-US"/>
        </w:rPr>
        <w:t xml:space="preserve">ublished on the website </w:t>
      </w:r>
      <w:hyperlink r:id="rId7" w:history="1">
        <w:r>
          <w:rPr>
            <w:rStyle w:val="Hyperlink"/>
            <w:lang w:val="en-US"/>
          </w:rPr>
          <w:t>www.adriaticlng.it</w:t>
        </w:r>
      </w:hyperlink>
      <w:r w:rsidR="00203454">
        <w:rPr>
          <w:lang w:val="en-US"/>
        </w:rPr>
        <w:t>,</w:t>
      </w:r>
    </w:p>
    <w:p w:rsidR="004F6763" w:rsidRPr="007617B5" w:rsidRDefault="00B363CB" w:rsidP="007617B5">
      <w:pPr>
        <w:pStyle w:val="ListParagraph"/>
        <w:numPr>
          <w:ilvl w:val="0"/>
          <w:numId w:val="4"/>
        </w:numPr>
        <w:jc w:val="both"/>
        <w:rPr>
          <w:lang w:val="en-US"/>
        </w:rPr>
      </w:pPr>
      <w:r>
        <w:rPr>
          <w:lang w:val="en-US"/>
        </w:rPr>
        <w:t>A</w:t>
      </w:r>
      <w:r w:rsidR="004F6763">
        <w:rPr>
          <w:lang w:val="en-US"/>
        </w:rPr>
        <w:t xml:space="preserve"> condition </w:t>
      </w:r>
      <w:r>
        <w:rPr>
          <w:lang w:val="en-US"/>
        </w:rPr>
        <w:t>provided</w:t>
      </w:r>
      <w:r w:rsidR="004F6763">
        <w:rPr>
          <w:lang w:val="en-US"/>
        </w:rPr>
        <w:t xml:space="preserve"> by the </w:t>
      </w:r>
      <w:r w:rsidR="00203454" w:rsidRPr="00203454">
        <w:rPr>
          <w:u w:val="single"/>
          <w:lang w:val="en-US"/>
        </w:rPr>
        <w:t xml:space="preserve">Implementing Auction Rules for annual Capacity </w:t>
      </w:r>
      <w:r w:rsidR="00203454">
        <w:rPr>
          <w:u w:val="single"/>
          <w:lang w:val="en-US"/>
        </w:rPr>
        <w:t>allocation</w:t>
      </w:r>
      <w:r w:rsidR="00203454">
        <w:rPr>
          <w:lang w:val="en-US"/>
        </w:rPr>
        <w:t xml:space="preserve"> </w:t>
      </w:r>
      <w:r>
        <w:rPr>
          <w:lang w:val="en-US"/>
        </w:rPr>
        <w:t xml:space="preserve">is </w:t>
      </w:r>
      <w:r w:rsidR="004F6763">
        <w:rPr>
          <w:lang w:val="en-US"/>
        </w:rPr>
        <w:t xml:space="preserve">that the </w:t>
      </w:r>
      <w:r w:rsidR="00203454">
        <w:rPr>
          <w:lang w:val="en-US"/>
        </w:rPr>
        <w:t xml:space="preserve">Interested Operator </w:t>
      </w:r>
      <w:r w:rsidR="004F6763">
        <w:rPr>
          <w:lang w:val="en-US"/>
        </w:rPr>
        <w:t xml:space="preserve">provides </w:t>
      </w:r>
      <w:r w:rsidR="00203454">
        <w:rPr>
          <w:lang w:val="en-US"/>
        </w:rPr>
        <w:t xml:space="preserve">You with </w:t>
      </w:r>
      <w:r w:rsidR="004F6763">
        <w:rPr>
          <w:lang w:val="en-US"/>
        </w:rPr>
        <w:t>this guarantee (</w:t>
      </w:r>
      <w:r w:rsidR="004F6763">
        <w:rPr>
          <w:i/>
          <w:lang w:val="en-US"/>
        </w:rPr>
        <w:t>Bid Bond)</w:t>
      </w:r>
      <w:r w:rsidR="004F6763">
        <w:rPr>
          <w:lang w:val="en-US"/>
        </w:rPr>
        <w:t xml:space="preserve"> for an amount of 250.000,00 € (two hundr</w:t>
      </w:r>
      <w:r w:rsidR="00203454">
        <w:rPr>
          <w:lang w:val="en-US"/>
        </w:rPr>
        <w:t xml:space="preserve">ed fifty thousand), as guarantee – in relation to each Product and/or Combination of Products or, </w:t>
      </w:r>
      <w:r w:rsidR="00203454" w:rsidRPr="00203454">
        <w:rPr>
          <w:lang w:val="en-US"/>
        </w:rPr>
        <w:t>in the event that the Operating Company does not offer Products</w:t>
      </w:r>
      <w:r w:rsidR="00203454">
        <w:rPr>
          <w:lang w:val="en-US"/>
        </w:rPr>
        <w:t xml:space="preserve">, the Available Capacity for which the Interested Operator (then Applicant) intends submit one or more Access Requests – for its </w:t>
      </w:r>
      <w:r w:rsidR="004F6763">
        <w:rPr>
          <w:lang w:val="en-US"/>
        </w:rPr>
        <w:t xml:space="preserve">commitments </w:t>
      </w:r>
      <w:r>
        <w:rPr>
          <w:lang w:val="en-US"/>
        </w:rPr>
        <w:t>to</w:t>
      </w:r>
      <w:r w:rsidR="00203454">
        <w:rPr>
          <w:lang w:val="en-US"/>
        </w:rPr>
        <w:t xml:space="preserve"> </w:t>
      </w:r>
      <w:r w:rsidR="004F6763" w:rsidRPr="00203454">
        <w:rPr>
          <w:b/>
          <w:lang w:val="en-US"/>
        </w:rPr>
        <w:t>(i)</w:t>
      </w:r>
      <w:r w:rsidR="00203454">
        <w:rPr>
          <w:lang w:val="en-US"/>
        </w:rPr>
        <w:t xml:space="preserve"> </w:t>
      </w:r>
      <w:r>
        <w:rPr>
          <w:lang w:val="en-US"/>
        </w:rPr>
        <w:t>execute the</w:t>
      </w:r>
      <w:r w:rsidR="00203454">
        <w:rPr>
          <w:lang w:val="en-US"/>
        </w:rPr>
        <w:t xml:space="preserve"> </w:t>
      </w:r>
      <w:r w:rsidR="00203454" w:rsidRPr="00203454">
        <w:rPr>
          <w:lang w:val="en-US"/>
        </w:rPr>
        <w:t>Capacity Contract</w:t>
      </w:r>
      <w:r w:rsidR="00203454">
        <w:rPr>
          <w:lang w:val="en-US"/>
        </w:rPr>
        <w:t xml:space="preserve">, if assignee, and </w:t>
      </w:r>
      <w:r w:rsidR="007617B5">
        <w:rPr>
          <w:b/>
          <w:lang w:val="en-US"/>
        </w:rPr>
        <w:t>(ii)</w:t>
      </w:r>
      <w:r w:rsidR="007617B5">
        <w:rPr>
          <w:lang w:val="en-US"/>
        </w:rPr>
        <w:t xml:space="preserve"> </w:t>
      </w:r>
      <w:r>
        <w:rPr>
          <w:lang w:val="en-US"/>
        </w:rPr>
        <w:t>provide</w:t>
      </w:r>
      <w:r w:rsidR="007617B5">
        <w:rPr>
          <w:lang w:val="en-US"/>
        </w:rPr>
        <w:t xml:space="preserve"> </w:t>
      </w:r>
      <w:r w:rsidR="00203454" w:rsidRPr="007617B5">
        <w:rPr>
          <w:lang w:val="en-US"/>
        </w:rPr>
        <w:t xml:space="preserve">the guarantees </w:t>
      </w:r>
      <w:r>
        <w:rPr>
          <w:lang w:val="en-US"/>
        </w:rPr>
        <w:t>provided for</w:t>
      </w:r>
      <w:r w:rsidR="00203454" w:rsidRPr="007617B5">
        <w:rPr>
          <w:lang w:val="en-US"/>
        </w:rPr>
        <w:t xml:space="preserve"> in Article 10 of Chapter III of the Regasification Code</w:t>
      </w:r>
      <w:r w:rsidR="007617B5">
        <w:rPr>
          <w:lang w:val="en-US"/>
        </w:rPr>
        <w:t>.</w:t>
      </w:r>
    </w:p>
    <w:p w:rsidR="004F6763" w:rsidRDefault="004F6763" w:rsidP="004F6763">
      <w:pPr>
        <w:jc w:val="both"/>
      </w:pPr>
      <w:proofErr w:type="spellStart"/>
      <w:r>
        <w:t>All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>:</w:t>
      </w:r>
    </w:p>
    <w:p w:rsidR="004F6763" w:rsidRDefault="004F6763" w:rsidP="004F6763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We undersigned [</w:t>
      </w:r>
      <w:r>
        <w:rPr>
          <w:i/>
          <w:lang w:val="en-US"/>
        </w:rPr>
        <w:t>fill in the name of the bank</w:t>
      </w:r>
      <w:r>
        <w:rPr>
          <w:lang w:val="en-US"/>
        </w:rPr>
        <w:t xml:space="preserve">] formally, irrevocably and unconditionally undertake </w:t>
      </w:r>
      <w:r w:rsidRPr="007617B5">
        <w:rPr>
          <w:b/>
          <w:lang w:val="en-US"/>
        </w:rPr>
        <w:t>to pay, at your request, an amount equal to EUR [two-hundred fifty thousand] (250,000 / 00 €), within 2 (two) Business Days upon receipt of a duly signed written request</w:t>
      </w:r>
      <w:r>
        <w:rPr>
          <w:lang w:val="en-US"/>
        </w:rPr>
        <w:t xml:space="preserve">, in which it is stated that the </w:t>
      </w:r>
      <w:r w:rsidR="007617B5">
        <w:rPr>
          <w:lang w:val="en-US"/>
        </w:rPr>
        <w:t>Interested Operator (then Applicant)</w:t>
      </w:r>
      <w:r>
        <w:rPr>
          <w:lang w:val="en-US"/>
        </w:rPr>
        <w:t xml:space="preserve"> has failed to meet its obligations as set out in points (i) and / or (ii) above </w:t>
      </w:r>
      <w:r w:rsidRPr="007617B5">
        <w:rPr>
          <w:b/>
          <w:lang w:val="en-US"/>
        </w:rPr>
        <w:t>without taking into account any objections of any kind opposed</w:t>
      </w:r>
      <w:r>
        <w:rPr>
          <w:lang w:val="en-US"/>
        </w:rPr>
        <w:t xml:space="preserve"> </w:t>
      </w:r>
      <w:r w:rsidRPr="007617B5">
        <w:rPr>
          <w:b/>
          <w:lang w:val="en-US"/>
        </w:rPr>
        <w:t>by the</w:t>
      </w:r>
      <w:r>
        <w:rPr>
          <w:lang w:val="en-US"/>
        </w:rPr>
        <w:t xml:space="preserve"> </w:t>
      </w:r>
      <w:r w:rsidR="007617B5">
        <w:rPr>
          <w:b/>
          <w:lang w:val="en-US"/>
        </w:rPr>
        <w:t xml:space="preserve">Interested Operator (then Applicant) </w:t>
      </w:r>
      <w:r w:rsidRPr="007617B5">
        <w:rPr>
          <w:b/>
          <w:lang w:val="en-US"/>
        </w:rPr>
        <w:t>or third parties, and without being necessary recourse to legal actions or legal proceedings</w:t>
      </w:r>
      <w:r w:rsidRPr="007617B5">
        <w:rPr>
          <w:lang w:val="en-US"/>
        </w:rPr>
        <w:t>.</w:t>
      </w:r>
    </w:p>
    <w:p w:rsidR="007617B5" w:rsidRDefault="007617B5" w:rsidP="007617B5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This guarantee </w:t>
      </w:r>
      <w:r w:rsidRPr="007617B5">
        <w:rPr>
          <w:b/>
          <w:lang w:val="en-US"/>
        </w:rPr>
        <w:t>is valid for the full amount up to the day [.... 20XX]</w:t>
      </w:r>
      <w:r>
        <w:rPr>
          <w:lang w:val="en-US"/>
        </w:rPr>
        <w:t xml:space="preserve"> and, in any case, until the eighth  Business Day (included) following the end of the annual Capacity allocation procedure and it  will be returned to us upon expiry for cancellation.</w:t>
      </w:r>
    </w:p>
    <w:p w:rsidR="007617B5" w:rsidRDefault="007617B5" w:rsidP="007617B5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Italian law governs this guarantee.</w:t>
      </w:r>
    </w:p>
    <w:p w:rsidR="007617B5" w:rsidRDefault="007617B5" w:rsidP="007617B5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>The Court of Milan has exclusive jurisdiction over any disputes concerning this guarantee.</w:t>
      </w:r>
    </w:p>
    <w:p w:rsidR="007617B5" w:rsidRPr="00B363CB" w:rsidRDefault="007617B5" w:rsidP="007617B5">
      <w:pPr>
        <w:pStyle w:val="ListParagraph"/>
        <w:numPr>
          <w:ilvl w:val="0"/>
          <w:numId w:val="5"/>
        </w:numPr>
        <w:jc w:val="both"/>
        <w:rPr>
          <w:lang w:val="en-US"/>
        </w:rPr>
      </w:pPr>
      <w:r>
        <w:rPr>
          <w:lang w:val="en-US"/>
        </w:rPr>
        <w:t xml:space="preserve">Unless otherwise clarified in this document, terms beginning with a capital letter have the meaning attributed to them in the Regasification Code and the </w:t>
      </w:r>
      <w:r w:rsidRPr="00203454">
        <w:rPr>
          <w:u w:val="single"/>
          <w:lang w:val="en-US"/>
        </w:rPr>
        <w:t xml:space="preserve">Implementing Auction Rules for annual Capacity </w:t>
      </w:r>
      <w:r>
        <w:rPr>
          <w:u w:val="single"/>
          <w:lang w:val="en-US"/>
        </w:rPr>
        <w:t>allocation</w:t>
      </w:r>
      <w:r>
        <w:rPr>
          <w:lang w:val="en-US"/>
        </w:rPr>
        <w:t>.</w:t>
      </w:r>
    </w:p>
    <w:p w:rsidR="007617B5" w:rsidRPr="00B363CB" w:rsidRDefault="007617B5" w:rsidP="007617B5">
      <w:pPr>
        <w:pStyle w:val="ListParagraph"/>
        <w:jc w:val="both"/>
        <w:rPr>
          <w:lang w:val="en-US"/>
        </w:rPr>
      </w:pPr>
    </w:p>
    <w:p w:rsidR="007617B5" w:rsidRPr="007617B5" w:rsidRDefault="007617B5" w:rsidP="007617B5">
      <w:pPr>
        <w:pStyle w:val="ListParagraph"/>
        <w:jc w:val="both"/>
        <w:rPr>
          <w:lang w:val="en-US"/>
        </w:rPr>
      </w:pPr>
      <w:r w:rsidRPr="007617B5">
        <w:rPr>
          <w:lang w:val="en-US"/>
        </w:rPr>
        <w:t>[Place and Date]</w:t>
      </w:r>
      <w:r w:rsidRPr="007617B5">
        <w:rPr>
          <w:lang w:val="en-US"/>
        </w:rPr>
        <w:tab/>
      </w:r>
      <w:r w:rsidRPr="007617B5">
        <w:rPr>
          <w:lang w:val="en-US"/>
        </w:rPr>
        <w:tab/>
      </w:r>
      <w:r w:rsidRPr="007617B5">
        <w:rPr>
          <w:lang w:val="en-US"/>
        </w:rPr>
        <w:tab/>
      </w:r>
      <w:r w:rsidRPr="007617B5">
        <w:rPr>
          <w:lang w:val="en-US"/>
        </w:rPr>
        <w:tab/>
      </w:r>
      <w:r w:rsidRPr="007617B5">
        <w:rPr>
          <w:lang w:val="en-US"/>
        </w:rPr>
        <w:tab/>
        <w:t>[</w:t>
      </w:r>
      <w:r>
        <w:rPr>
          <w:lang w:val="en-US"/>
        </w:rPr>
        <w:t>Stamp</w:t>
      </w:r>
      <w:r w:rsidRPr="007617B5">
        <w:rPr>
          <w:lang w:val="en-US"/>
        </w:rPr>
        <w:t xml:space="preserve"> and signature - Bank]</w:t>
      </w:r>
    </w:p>
    <w:p w:rsidR="007617B5" w:rsidRPr="007617B5" w:rsidRDefault="007617B5" w:rsidP="007617B5">
      <w:pPr>
        <w:jc w:val="both"/>
        <w:rPr>
          <w:lang w:val="en-US"/>
        </w:rPr>
      </w:pPr>
      <w:r w:rsidRPr="007617B5">
        <w:rPr>
          <w:lang w:val="en-US"/>
        </w:rPr>
        <w:t>Pursuant to and for the purposes of Article 1341 of the Civil Code, the following articles are specifically approved: 1) simple request and waiver of exceptions and 4) Exclusive Jurisdiction: Milan.</w:t>
      </w:r>
    </w:p>
    <w:p w:rsidR="007617B5" w:rsidRDefault="007617B5" w:rsidP="007617B5">
      <w:pPr>
        <w:pStyle w:val="ListParagraph"/>
        <w:jc w:val="both"/>
        <w:rPr>
          <w:lang w:val="en-US"/>
        </w:rPr>
      </w:pPr>
    </w:p>
    <w:p w:rsidR="007617B5" w:rsidRDefault="007617B5" w:rsidP="007617B5">
      <w:pPr>
        <w:pStyle w:val="ListParagraph"/>
        <w:rPr>
          <w:lang w:val="en-US"/>
        </w:rPr>
      </w:pPr>
    </w:p>
    <w:p w:rsidR="007617B5" w:rsidRPr="007617B5" w:rsidRDefault="007617B5" w:rsidP="007617B5">
      <w:pPr>
        <w:pStyle w:val="ListParagraph"/>
        <w:rPr>
          <w:lang w:val="en-US"/>
        </w:rPr>
      </w:pPr>
      <w:r>
        <w:rPr>
          <w:lang w:val="en-US"/>
        </w:rPr>
        <w:t>[Date and place]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[Stamp and signature of the Bank]</w:t>
      </w:r>
    </w:p>
    <w:sectPr w:rsidR="007617B5" w:rsidRPr="007617B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81F" w:rsidRDefault="0050381F" w:rsidP="004F6763">
      <w:pPr>
        <w:spacing w:after="0" w:line="240" w:lineRule="auto"/>
      </w:pPr>
      <w:r>
        <w:separator/>
      </w:r>
    </w:p>
  </w:endnote>
  <w:endnote w:type="continuationSeparator" w:id="0">
    <w:p w:rsidR="0050381F" w:rsidRDefault="0050381F" w:rsidP="004F6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81F" w:rsidRDefault="0050381F" w:rsidP="004F6763">
      <w:pPr>
        <w:spacing w:after="0" w:line="240" w:lineRule="auto"/>
      </w:pPr>
      <w:r>
        <w:separator/>
      </w:r>
    </w:p>
  </w:footnote>
  <w:footnote w:type="continuationSeparator" w:id="0">
    <w:p w:rsidR="0050381F" w:rsidRDefault="0050381F" w:rsidP="004F6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763" w:rsidRPr="00B363CB" w:rsidRDefault="004F6763" w:rsidP="004F6763">
    <w:pPr>
      <w:pStyle w:val="Header"/>
      <w:jc w:val="center"/>
      <w:rPr>
        <w:b/>
        <w:color w:val="FF0000"/>
        <w:lang w:val="en-US"/>
      </w:rPr>
    </w:pPr>
    <w:r w:rsidRPr="00B363CB">
      <w:rPr>
        <w:b/>
        <w:color w:val="FF0000"/>
        <w:lang w:val="en-US"/>
      </w:rPr>
      <w:t>Courtesy English translation</w:t>
    </w:r>
    <w:r w:rsidR="00B363CB" w:rsidRPr="00B363CB">
      <w:rPr>
        <w:b/>
        <w:color w:val="FF0000"/>
        <w:lang w:val="en-US"/>
      </w:rPr>
      <w:t>, only italian version is binding</w:t>
    </w:r>
    <w:r w:rsidRPr="00B363CB">
      <w:rPr>
        <w:b/>
        <w:color w:val="FF0000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E2C2E"/>
    <w:multiLevelType w:val="hybridMultilevel"/>
    <w:tmpl w:val="AB4AE95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20D86"/>
    <w:multiLevelType w:val="hybridMultilevel"/>
    <w:tmpl w:val="756075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A3D94"/>
    <w:multiLevelType w:val="hybridMultilevel"/>
    <w:tmpl w:val="756075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5B3203"/>
    <w:multiLevelType w:val="multilevel"/>
    <w:tmpl w:val="F0242CBA"/>
    <w:name w:val="AOBullet4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17"/>
    <w:rsid w:val="00132489"/>
    <w:rsid w:val="001343CE"/>
    <w:rsid w:val="0013552D"/>
    <w:rsid w:val="00177110"/>
    <w:rsid w:val="001A42EF"/>
    <w:rsid w:val="00203454"/>
    <w:rsid w:val="00203B17"/>
    <w:rsid w:val="00274C31"/>
    <w:rsid w:val="002D3A23"/>
    <w:rsid w:val="004807BE"/>
    <w:rsid w:val="004F6763"/>
    <w:rsid w:val="0050381F"/>
    <w:rsid w:val="00513212"/>
    <w:rsid w:val="00581190"/>
    <w:rsid w:val="00612F14"/>
    <w:rsid w:val="00743EBC"/>
    <w:rsid w:val="007617B5"/>
    <w:rsid w:val="00761956"/>
    <w:rsid w:val="008064EF"/>
    <w:rsid w:val="008D2681"/>
    <w:rsid w:val="009F7F4F"/>
    <w:rsid w:val="00A300DA"/>
    <w:rsid w:val="00A65F95"/>
    <w:rsid w:val="00A8675C"/>
    <w:rsid w:val="00B05123"/>
    <w:rsid w:val="00B363CB"/>
    <w:rsid w:val="00B64FED"/>
    <w:rsid w:val="00C056B1"/>
    <w:rsid w:val="00C23453"/>
    <w:rsid w:val="00C52677"/>
    <w:rsid w:val="00CD16CA"/>
    <w:rsid w:val="00CE0DAD"/>
    <w:rsid w:val="00D2430A"/>
    <w:rsid w:val="00D545DD"/>
    <w:rsid w:val="00E0761B"/>
    <w:rsid w:val="00E67C7C"/>
    <w:rsid w:val="00E939B9"/>
    <w:rsid w:val="00EA4742"/>
    <w:rsid w:val="00EB681B"/>
    <w:rsid w:val="00F616B3"/>
    <w:rsid w:val="00FF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AF9EB"/>
  <w15:docId w15:val="{6FFEBE2D-4124-42B5-ACB2-1D11AC4DF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B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3B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0DAD"/>
    <w:rPr>
      <w:color w:val="0000FF" w:themeColor="hyperlink"/>
      <w:u w:val="single"/>
    </w:rPr>
  </w:style>
  <w:style w:type="paragraph" w:customStyle="1" w:styleId="AODocTxt">
    <w:name w:val="AODocTxt"/>
    <w:basedOn w:val="Normal"/>
    <w:rsid w:val="002D3A23"/>
    <w:pPr>
      <w:numPr>
        <w:numId w:val="3"/>
      </w:numPr>
      <w:spacing w:before="240" w:after="0" w:line="260" w:lineRule="atLeast"/>
      <w:jc w:val="both"/>
    </w:pPr>
    <w:rPr>
      <w:rFonts w:ascii="Times New Roman" w:eastAsia="SimSun" w:hAnsi="Times New Roman" w:cs="Times New Roman"/>
      <w:szCs w:val="20"/>
      <w:lang w:val="en-GB"/>
    </w:rPr>
  </w:style>
  <w:style w:type="paragraph" w:customStyle="1" w:styleId="AODocTxtL1">
    <w:name w:val="AODocTxtL1"/>
    <w:basedOn w:val="AODocTxt"/>
    <w:rsid w:val="002D3A23"/>
    <w:pPr>
      <w:numPr>
        <w:ilvl w:val="1"/>
      </w:numPr>
    </w:pPr>
  </w:style>
  <w:style w:type="paragraph" w:customStyle="1" w:styleId="AODocTxtL2">
    <w:name w:val="AODocTxtL2"/>
    <w:basedOn w:val="AODocTxt"/>
    <w:rsid w:val="002D3A23"/>
    <w:pPr>
      <w:numPr>
        <w:ilvl w:val="2"/>
      </w:numPr>
    </w:pPr>
  </w:style>
  <w:style w:type="paragraph" w:customStyle="1" w:styleId="AODocTxtL3">
    <w:name w:val="AODocTxtL3"/>
    <w:basedOn w:val="AODocTxt"/>
    <w:rsid w:val="002D3A23"/>
    <w:pPr>
      <w:numPr>
        <w:ilvl w:val="3"/>
      </w:numPr>
    </w:pPr>
  </w:style>
  <w:style w:type="paragraph" w:customStyle="1" w:styleId="AODocTxtL4">
    <w:name w:val="AODocTxtL4"/>
    <w:basedOn w:val="AODocTxt"/>
    <w:rsid w:val="002D3A23"/>
    <w:pPr>
      <w:numPr>
        <w:ilvl w:val="4"/>
      </w:numPr>
    </w:pPr>
  </w:style>
  <w:style w:type="paragraph" w:customStyle="1" w:styleId="AODocTxtL5">
    <w:name w:val="AODocTxtL5"/>
    <w:basedOn w:val="AODocTxt"/>
    <w:rsid w:val="002D3A23"/>
    <w:pPr>
      <w:numPr>
        <w:ilvl w:val="5"/>
      </w:numPr>
    </w:pPr>
  </w:style>
  <w:style w:type="paragraph" w:customStyle="1" w:styleId="AODocTxtL6">
    <w:name w:val="AODocTxtL6"/>
    <w:basedOn w:val="AODocTxt"/>
    <w:rsid w:val="002D3A23"/>
    <w:pPr>
      <w:numPr>
        <w:ilvl w:val="6"/>
      </w:numPr>
    </w:pPr>
  </w:style>
  <w:style w:type="paragraph" w:customStyle="1" w:styleId="AODocTxtL7">
    <w:name w:val="AODocTxtL7"/>
    <w:basedOn w:val="AODocTxt"/>
    <w:rsid w:val="002D3A23"/>
    <w:pPr>
      <w:numPr>
        <w:ilvl w:val="7"/>
      </w:numPr>
    </w:pPr>
  </w:style>
  <w:style w:type="paragraph" w:customStyle="1" w:styleId="AODocTxtL8">
    <w:name w:val="AODocTxtL8"/>
    <w:basedOn w:val="AODocTxt"/>
    <w:rsid w:val="002D3A23"/>
    <w:pPr>
      <w:numPr>
        <w:ilvl w:val="8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9F7F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7F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7F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7F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7F4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F6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763"/>
  </w:style>
  <w:style w:type="paragraph" w:styleId="Footer">
    <w:name w:val="footer"/>
    <w:basedOn w:val="Normal"/>
    <w:link w:val="FooterChar"/>
    <w:uiPriority w:val="99"/>
    <w:unhideWhenUsed/>
    <w:rsid w:val="004F67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riaticln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Bumbolo Sebastien</cp:lastModifiedBy>
  <cp:revision>3</cp:revision>
  <dcterms:created xsi:type="dcterms:W3CDTF">2021-11-08T10:26:00Z</dcterms:created>
  <dcterms:modified xsi:type="dcterms:W3CDTF">2021-11-08T10:26:00Z</dcterms:modified>
</cp:coreProperties>
</file>