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F3" w:rsidRPr="009957C4" w:rsidRDefault="00F30DF3" w:rsidP="00F30DF3">
      <w:pPr>
        <w:ind w:left="0"/>
        <w:jc w:val="center"/>
        <w:rPr>
          <w:rStyle w:val="Strong"/>
          <w:b w:val="0"/>
        </w:rPr>
      </w:pPr>
      <w:r w:rsidRPr="009957C4">
        <w:rPr>
          <w:rStyle w:val="Strong"/>
        </w:rPr>
        <w:t>Modello della Garanzia a Prima Richiesta della Società Controllante</w:t>
      </w:r>
    </w:p>
    <w:p w:rsidR="00F30DF3" w:rsidRPr="001A7D1C" w:rsidRDefault="00F30DF3" w:rsidP="00F30DF3">
      <w:pPr>
        <w:pStyle w:val="AODocTxt"/>
        <w:jc w:val="center"/>
        <w:rPr>
          <w:rFonts w:ascii="Times New Roman" w:hAnsi="Times New Roman"/>
          <w:lang w:val="it-IT"/>
        </w:rPr>
      </w:pPr>
      <w:bookmarkStart w:id="0" w:name="_DV_C1249"/>
      <w:r w:rsidRPr="001A7D1C">
        <w:rPr>
          <w:rFonts w:ascii="Times New Roman" w:hAnsi="Times New Roman"/>
          <w:lang w:val="it-IT"/>
        </w:rPr>
        <w:t xml:space="preserve"> [CARTA INTESTATA DELLA CONTROLLANTE]</w:t>
      </w:r>
      <w:bookmarkEnd w:id="0"/>
    </w:p>
    <w:p w:rsidR="00F30DF3" w:rsidRPr="001A7D1C" w:rsidRDefault="00F30DF3" w:rsidP="00F30DF3">
      <w:pPr>
        <w:pStyle w:val="AODocTxt"/>
        <w:rPr>
          <w:rFonts w:ascii="Times New Roman" w:hAnsi="Times New Roman"/>
          <w:lang w:val="it-IT"/>
        </w:rPr>
      </w:pPr>
      <w:bookmarkStart w:id="1" w:name="_DV_C1250"/>
      <w:r w:rsidRPr="001A7D1C">
        <w:rPr>
          <w:rFonts w:ascii="Times New Roman" w:hAnsi="Times New Roman"/>
          <w:lang w:val="it-IT"/>
        </w:rPr>
        <w:t>A:</w:t>
      </w:r>
      <w:bookmarkEnd w:id="1"/>
    </w:p>
    <w:p w:rsidR="00F30DF3" w:rsidRPr="001A7D1C" w:rsidRDefault="00F30DF3" w:rsidP="00F30DF3">
      <w:pPr>
        <w:pStyle w:val="AODocTxt"/>
        <w:rPr>
          <w:rFonts w:ascii="Times New Roman" w:hAnsi="Times New Roman"/>
          <w:lang w:val="it-IT"/>
        </w:rPr>
      </w:pPr>
      <w:bookmarkStart w:id="2" w:name="_DV_C1251"/>
      <w:r w:rsidRPr="001A7D1C">
        <w:rPr>
          <w:rFonts w:ascii="Times New Roman" w:hAnsi="Times New Roman"/>
          <w:lang w:val="it-IT"/>
        </w:rPr>
        <w:t>Terminale GNL Adriatico S.r.l.</w:t>
      </w:r>
      <w:bookmarkEnd w:id="2"/>
      <w:r w:rsidRPr="001A7D1C">
        <w:rPr>
          <w:rFonts w:ascii="Times New Roman" w:hAnsi="Times New Roman"/>
          <w:lang w:val="it-IT"/>
        </w:rPr>
        <w:t xml:space="preserve"> (qui di seguito il “Gestore”)</w:t>
      </w:r>
    </w:p>
    <w:p w:rsidR="00A03A48" w:rsidRDefault="006A7A2A" w:rsidP="00F30DF3">
      <w:pPr>
        <w:pStyle w:val="AONormal"/>
        <w:rPr>
          <w:rFonts w:ascii="Times New Roman" w:hAnsi="Times New Roman"/>
          <w:lang w:val="it-IT"/>
        </w:rPr>
      </w:pPr>
      <w:r>
        <w:rPr>
          <w:rFonts w:ascii="Times New Roman" w:hAnsi="Times New Roman"/>
          <w:lang w:val="it-IT"/>
        </w:rPr>
        <w:t xml:space="preserve">Via </w:t>
      </w:r>
      <w:bookmarkStart w:id="3" w:name="_GoBack"/>
      <w:bookmarkEnd w:id="3"/>
      <w:r w:rsidR="00A03A48" w:rsidRPr="00A03A48">
        <w:rPr>
          <w:rFonts w:ascii="Times New Roman" w:hAnsi="Times New Roman"/>
          <w:lang w:val="it-IT"/>
        </w:rPr>
        <w:t>Santa Radegonda, 8</w:t>
      </w:r>
    </w:p>
    <w:p w:rsidR="00F30DF3" w:rsidRPr="001A7D1C" w:rsidRDefault="00A03A48" w:rsidP="00F30DF3">
      <w:pPr>
        <w:pStyle w:val="AONormal"/>
        <w:rPr>
          <w:rFonts w:ascii="Times New Roman" w:hAnsi="Times New Roman"/>
          <w:lang w:val="it-IT"/>
        </w:rPr>
      </w:pPr>
      <w:r>
        <w:rPr>
          <w:rFonts w:ascii="Times New Roman" w:hAnsi="Times New Roman"/>
          <w:lang w:val="it-IT"/>
        </w:rPr>
        <w:t>20121</w:t>
      </w:r>
      <w:r w:rsidR="00F30DF3" w:rsidRPr="00C84750">
        <w:rPr>
          <w:rFonts w:ascii="Times New Roman" w:hAnsi="Times New Roman"/>
          <w:lang w:val="it-IT"/>
        </w:rPr>
        <w:t xml:space="preserve"> Milano</w:t>
      </w:r>
    </w:p>
    <w:p w:rsidR="00F30DF3" w:rsidRPr="001A7D1C" w:rsidRDefault="00F30DF3" w:rsidP="00F30DF3">
      <w:pPr>
        <w:pStyle w:val="AONormal"/>
        <w:rPr>
          <w:rFonts w:ascii="Times New Roman" w:hAnsi="Times New Roman"/>
          <w:lang w:val="it-IT"/>
        </w:rPr>
      </w:pPr>
      <w:bookmarkStart w:id="4" w:name="_DV_C1258"/>
      <w:r w:rsidRPr="001A7D1C">
        <w:rPr>
          <w:rFonts w:ascii="Times New Roman" w:hAnsi="Times New Roman"/>
          <w:lang w:val="it-IT"/>
        </w:rPr>
        <w:t>Italia</w:t>
      </w:r>
      <w:bookmarkEnd w:id="4"/>
    </w:p>
    <w:p w:rsidR="00F30DF3" w:rsidRPr="001A7D1C" w:rsidRDefault="00F30DF3" w:rsidP="00F30DF3">
      <w:pPr>
        <w:pStyle w:val="AODocTxt"/>
        <w:rPr>
          <w:rFonts w:ascii="Times New Roman" w:hAnsi="Times New Roman"/>
          <w:lang w:val="it-IT"/>
        </w:rPr>
      </w:pPr>
      <w:bookmarkStart w:id="5" w:name="_DV_C1259"/>
      <w:r w:rsidRPr="001A7D1C">
        <w:rPr>
          <w:rFonts w:ascii="Times New Roman" w:hAnsi="Times New Roman"/>
          <w:lang w:val="it-IT"/>
        </w:rPr>
        <w:t xml:space="preserve">All’attenzione del Coordinatore per la Sottoscrizione della Capacità </w:t>
      </w:r>
    </w:p>
    <w:p w:rsidR="00F30DF3" w:rsidRPr="001A7D1C" w:rsidRDefault="00F30DF3" w:rsidP="00F30DF3">
      <w:pPr>
        <w:pStyle w:val="AODocTxt"/>
        <w:rPr>
          <w:rFonts w:ascii="Times New Roman" w:hAnsi="Times New Roman"/>
          <w:lang w:val="it-IT"/>
        </w:rPr>
      </w:pPr>
      <w:bookmarkStart w:id="6" w:name="_DV_C1263"/>
      <w:bookmarkEnd w:id="5"/>
      <w:r w:rsidRPr="001A7D1C">
        <w:rPr>
          <w:rFonts w:ascii="Times New Roman" w:hAnsi="Times New Roman"/>
          <w:lang w:val="it-IT"/>
        </w:rPr>
        <w:t>[Luogo], [data]</w:t>
      </w:r>
      <w:bookmarkEnd w:id="6"/>
    </w:p>
    <w:p w:rsidR="00F30DF3" w:rsidRPr="001A7D1C" w:rsidRDefault="00F30DF3" w:rsidP="00F30DF3">
      <w:pPr>
        <w:pStyle w:val="AODocTxt"/>
        <w:rPr>
          <w:rFonts w:ascii="Times New Roman" w:hAnsi="Times New Roman"/>
          <w:lang w:val="it-IT"/>
        </w:rPr>
      </w:pPr>
      <w:bookmarkStart w:id="7" w:name="_DV_C1264"/>
      <w:r w:rsidRPr="001A7D1C">
        <w:rPr>
          <w:rFonts w:ascii="Times New Roman" w:hAnsi="Times New Roman"/>
          <w:lang w:val="it-IT"/>
        </w:rPr>
        <w:t xml:space="preserve">GARANZIA A PRIMA RICHIESTA DELLA </w:t>
      </w:r>
      <w:r w:rsidRPr="001A7D1C">
        <w:rPr>
          <w:rFonts w:ascii="Times New Roman" w:hAnsi="Times New Roman"/>
          <w:caps/>
          <w:lang w:val="it-IT"/>
        </w:rPr>
        <w:t xml:space="preserve">SOCIETà </w:t>
      </w:r>
      <w:r w:rsidRPr="001A7D1C">
        <w:rPr>
          <w:rFonts w:ascii="Times New Roman" w:hAnsi="Times New Roman"/>
          <w:lang w:val="it-IT"/>
        </w:rPr>
        <w:t>CONTROLLANTE</w:t>
      </w:r>
    </w:p>
    <w:p w:rsidR="00F30DF3" w:rsidRPr="001A7D1C" w:rsidRDefault="00F30DF3" w:rsidP="00F30DF3">
      <w:pPr>
        <w:pStyle w:val="AODocTxt"/>
        <w:rPr>
          <w:rFonts w:ascii="Times New Roman" w:hAnsi="Times New Roman"/>
          <w:lang w:val="it-IT"/>
        </w:rPr>
      </w:pPr>
      <w:bookmarkStart w:id="8" w:name="_DV_C1266"/>
      <w:r w:rsidRPr="001A7D1C">
        <w:rPr>
          <w:rFonts w:ascii="Times New Roman" w:hAnsi="Times New Roman"/>
          <w:b/>
          <w:lang w:val="it-IT"/>
        </w:rPr>
        <w:t xml:space="preserve">Richiesta di Accesso datata </w:t>
      </w:r>
      <w:bookmarkStart w:id="9" w:name="_DV_C1268"/>
      <w:bookmarkEnd w:id="8"/>
      <w:r w:rsidRPr="001A7D1C">
        <w:rPr>
          <w:rFonts w:ascii="Times New Roman" w:hAnsi="Times New Roman"/>
          <w:b/>
          <w:lang w:val="it-IT"/>
        </w:rPr>
        <w:t>[</w:t>
      </w:r>
      <w:r w:rsidRPr="001A7D1C">
        <w:rPr>
          <w:rFonts w:ascii="Times New Roman" w:hAnsi="Times New Roman"/>
          <w:b/>
        </w:rPr>
        <w:sym w:font="Wingdings" w:char="F06C"/>
      </w:r>
      <w:r w:rsidRPr="001A7D1C">
        <w:rPr>
          <w:rFonts w:ascii="Times New Roman" w:hAnsi="Times New Roman"/>
          <w:b/>
          <w:lang w:val="it-IT"/>
        </w:rPr>
        <w:t>]</w:t>
      </w:r>
      <w:r w:rsidRPr="001A7D1C">
        <w:rPr>
          <w:rStyle w:val="FootnoteReference"/>
          <w:rFonts w:ascii="Times New Roman" w:hAnsi="Times New Roman"/>
          <w:b/>
        </w:rPr>
        <w:footnoteReference w:id="1"/>
      </w:r>
      <w:bookmarkEnd w:id="9"/>
    </w:p>
    <w:p w:rsidR="00F30DF3" w:rsidRPr="001A7D1C" w:rsidRDefault="00F30DF3" w:rsidP="00F30DF3">
      <w:pPr>
        <w:pStyle w:val="AODocTxt"/>
        <w:rPr>
          <w:rFonts w:ascii="Times New Roman" w:hAnsi="Times New Roman"/>
          <w:lang w:val="it-IT"/>
        </w:rPr>
      </w:pPr>
      <w:r w:rsidRPr="001A7D1C">
        <w:rPr>
          <w:rFonts w:ascii="Times New Roman" w:hAnsi="Times New Roman"/>
          <w:lang w:val="it-IT"/>
        </w:rPr>
        <w:t>Egregi Signori,</w:t>
      </w:r>
      <w:bookmarkEnd w:id="7"/>
    </w:p>
    <w:p w:rsidR="00F30DF3" w:rsidRPr="001A7D1C" w:rsidRDefault="00F30DF3" w:rsidP="00F30DF3">
      <w:pPr>
        <w:pStyle w:val="AODocTxt"/>
        <w:rPr>
          <w:rFonts w:ascii="Times New Roman" w:hAnsi="Times New Roman"/>
          <w:lang w:val="it-IT"/>
        </w:rPr>
      </w:pPr>
      <w:bookmarkStart w:id="10" w:name="_DV_C1274"/>
      <w:r w:rsidRPr="001A7D1C">
        <w:rPr>
          <w:rFonts w:ascii="Times New Roman" w:hAnsi="Times New Roman"/>
          <w:lang w:val="it-IT"/>
        </w:rPr>
        <w:t>facciamo riferimento alla richiesta di Rigassificazione da parte di [</w:t>
      </w:r>
      <w:r w:rsidRPr="001A7D1C">
        <w:rPr>
          <w:rFonts w:ascii="Times New Roman" w:hAnsi="Times New Roman"/>
          <w:i/>
          <w:lang w:val="it-IT"/>
        </w:rPr>
        <w:t>Richiedente</w:t>
      </w:r>
      <w:r w:rsidRPr="001A7D1C">
        <w:rPr>
          <w:rFonts w:ascii="Times New Roman" w:hAnsi="Times New Roman"/>
          <w:lang w:val="it-IT"/>
        </w:rPr>
        <w:t>] (il “</w:t>
      </w:r>
      <w:r w:rsidRPr="001A7D1C">
        <w:rPr>
          <w:rFonts w:ascii="Times New Roman" w:hAnsi="Times New Roman"/>
          <w:b/>
          <w:bCs/>
          <w:lang w:val="it-IT"/>
        </w:rPr>
        <w:t>Richiedente</w:t>
      </w:r>
      <w:r w:rsidRPr="001A7D1C">
        <w:rPr>
          <w:rFonts w:ascii="Times New Roman" w:hAnsi="Times New Roman"/>
          <w:lang w:val="it-IT"/>
        </w:rPr>
        <w:t>” ) di cui all’Allegato 1 (la “</w:t>
      </w:r>
      <w:r w:rsidRPr="001A7D1C">
        <w:rPr>
          <w:rFonts w:ascii="Times New Roman" w:hAnsi="Times New Roman"/>
          <w:b/>
          <w:bCs/>
          <w:lang w:val="it-IT"/>
        </w:rPr>
        <w:t>Richiesta di Accesso</w:t>
      </w:r>
      <w:r w:rsidRPr="001A7D1C">
        <w:rPr>
          <w:rFonts w:ascii="Times New Roman" w:hAnsi="Times New Roman"/>
          <w:lang w:val="it-IT"/>
        </w:rPr>
        <w:t>”) che il Richiedente intende sottoporre al Gestore ai sensi del codice di Rigassificazione (il “</w:t>
      </w:r>
      <w:r w:rsidRPr="001A7D1C">
        <w:rPr>
          <w:rFonts w:ascii="Times New Roman" w:hAnsi="Times New Roman"/>
          <w:b/>
          <w:lang w:val="it-IT"/>
        </w:rPr>
        <w:t>Codice di</w:t>
      </w:r>
      <w:r w:rsidRPr="001A7D1C">
        <w:rPr>
          <w:rFonts w:ascii="Times New Roman" w:hAnsi="Times New Roman"/>
          <w:lang w:val="it-IT"/>
        </w:rPr>
        <w:t xml:space="preserve"> Rigassificazione”) il quale fissa le condizioni per accedere al terminale di rigassificazione di proprietà del Gestore, ubicato a circa 17 km al largo della costa di Porto Levante, Italia, ai sensi dell’articolo 24, capo V del decreto legislativo n. 164/2000. In base a quanto previsto dal Codice di Rigassificazione, il Richiedente deve, </w:t>
      </w:r>
      <w:r w:rsidRPr="001A7D1C">
        <w:rPr>
          <w:rFonts w:ascii="Times New Roman" w:hAnsi="Times New Roman"/>
          <w:i/>
          <w:lang w:val="it-IT"/>
        </w:rPr>
        <w:t>inter alia</w:t>
      </w:r>
      <w:r w:rsidRPr="001A7D1C">
        <w:rPr>
          <w:rFonts w:ascii="Times New Roman" w:hAnsi="Times New Roman"/>
          <w:lang w:val="it-IT"/>
        </w:rPr>
        <w:t>, fornire al Gestore una Garanzia a Prima Richiesta della Società Controllante nella forma e alle condizioni previste dal Codice di Rigassificazione. [La [</w:t>
      </w:r>
      <w:r w:rsidRPr="001A7D1C">
        <w:rPr>
          <w:rFonts w:ascii="Times New Roman" w:hAnsi="Times New Roman"/>
          <w:i/>
          <w:lang w:val="it-IT"/>
        </w:rPr>
        <w:t>Controllante</w:t>
      </w:r>
      <w:r w:rsidRPr="001A7D1C">
        <w:rPr>
          <w:rFonts w:ascii="Times New Roman" w:hAnsi="Times New Roman"/>
          <w:lang w:val="it-IT"/>
        </w:rPr>
        <w:t>] (il “</w:t>
      </w:r>
      <w:r w:rsidRPr="001A7D1C">
        <w:rPr>
          <w:rFonts w:ascii="Times New Roman" w:hAnsi="Times New Roman"/>
          <w:b/>
          <w:lang w:val="it-IT"/>
        </w:rPr>
        <w:t>Garante</w:t>
      </w:r>
      <w:r w:rsidRPr="001A7D1C">
        <w:rPr>
          <w:rFonts w:ascii="Times New Roman" w:hAnsi="Times New Roman"/>
          <w:lang w:val="it-IT"/>
        </w:rPr>
        <w:t>”) è una società detiene il controllo del Richiedente ai sensi e per gli effetti dell’articolo 2359, comma I, numero (1) del codice civile]. [</w:t>
      </w:r>
      <w:r w:rsidRPr="001A7D1C">
        <w:rPr>
          <w:rFonts w:ascii="Times New Roman" w:hAnsi="Times New Roman"/>
          <w:i/>
          <w:iCs/>
          <w:lang w:val="it-IT"/>
        </w:rPr>
        <w:t>Q</w:t>
      </w:r>
      <w:r w:rsidRPr="001A7D1C">
        <w:rPr>
          <w:rFonts w:ascii="Times New Roman" w:hAnsi="Times New Roman"/>
          <w:bCs/>
          <w:i/>
          <w:lang w:val="it-IT"/>
        </w:rPr>
        <w:t>uest’ultima frase deve essere omessa nel caso in cui dovesse trovare applicazione il paragrafo (c) dell’articolo 10.1 del capitolo III. In questo caso la definizione di “Garante” deve essere inserita al paragrafo (a) che segue</w:t>
      </w:r>
      <w:r w:rsidRPr="001A7D1C">
        <w:rPr>
          <w:rFonts w:ascii="Times New Roman" w:hAnsi="Times New Roman"/>
          <w:lang w:val="it-IT"/>
        </w:rPr>
        <w:t xml:space="preserve">] </w:t>
      </w:r>
    </w:p>
    <w:p w:rsidR="00F30DF3" w:rsidRPr="001A7D1C" w:rsidRDefault="00F30DF3" w:rsidP="00F30DF3">
      <w:pPr>
        <w:pStyle w:val="AODocTxt"/>
        <w:rPr>
          <w:rFonts w:ascii="Times New Roman" w:hAnsi="Times New Roman"/>
          <w:lang w:val="it-IT"/>
        </w:rPr>
      </w:pPr>
      <w:r w:rsidRPr="001A7D1C">
        <w:rPr>
          <w:rFonts w:ascii="Times New Roman" w:hAnsi="Times New Roman"/>
          <w:lang w:val="it-IT"/>
        </w:rPr>
        <w:t>Abbiamo ricevuto copia del Codice di Rigassificazione e prendiamo atto che, ai sensi del Codice di Rigassificazione, il Richiedente ha facoltà di stipulare un contratto con il Gestore, divenendo in tal modo un “Utente” (come definito nel Codice di Rigassificazione), con riferimento al Servizio per la [</w:t>
      </w:r>
      <w:r w:rsidRPr="001A7D1C">
        <w:rPr>
          <w:rFonts w:ascii="Times New Roman" w:hAnsi="Times New Roman"/>
          <w:i/>
          <w:lang w:val="it-IT"/>
        </w:rPr>
        <w:t>Capacità Esentata/Capacità Regolata/Capacità Spot</w:t>
      </w:r>
      <w:r w:rsidRPr="001A7D1C">
        <w:rPr>
          <w:rFonts w:ascii="Times New Roman" w:hAnsi="Times New Roman"/>
          <w:lang w:val="it-IT"/>
        </w:rPr>
        <w:t>]</w:t>
      </w:r>
      <w:r w:rsidRPr="001A7D1C">
        <w:rPr>
          <w:rStyle w:val="FootnoteReference"/>
          <w:rFonts w:ascii="Times New Roman" w:hAnsi="Times New Roman"/>
        </w:rPr>
        <w:footnoteReference w:id="2"/>
      </w:r>
      <w:r w:rsidRPr="001A7D1C">
        <w:rPr>
          <w:rFonts w:ascii="Times New Roman" w:hAnsi="Times New Roman"/>
          <w:lang w:val="it-IT"/>
        </w:rPr>
        <w:t>, che il Gestore è tenuto a fornire a detto Utente, ai sensi della disposizione del Codice di Rigassificazione, a decorrere dalla data, per le quantità, per la durata, ai termini ed alle condizioni stabilite nel suddetto contratto (il “</w:t>
      </w:r>
      <w:r w:rsidRPr="001A7D1C">
        <w:rPr>
          <w:rFonts w:ascii="Times New Roman" w:hAnsi="Times New Roman"/>
          <w:b/>
          <w:lang w:val="it-IT"/>
        </w:rPr>
        <w:t>Contratto</w:t>
      </w:r>
      <w:r w:rsidRPr="001A7D1C">
        <w:rPr>
          <w:rFonts w:ascii="Times New Roman" w:hAnsi="Times New Roman"/>
          <w:lang w:val="it-IT"/>
        </w:rPr>
        <w:t>”).</w:t>
      </w:r>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lastRenderedPageBreak/>
        <w:t>(a)</w:t>
      </w:r>
      <w:r w:rsidRPr="001A7D1C">
        <w:rPr>
          <w:rFonts w:ascii="Times New Roman" w:hAnsi="Times New Roman"/>
          <w:lang w:val="it-IT"/>
        </w:rPr>
        <w:tab/>
        <w:t xml:space="preserve">Qualora il Richiedente divenisse Utente, il Garante con la presente irrevocabilmente e incondizionatamente: </w:t>
      </w:r>
      <w:bookmarkStart w:id="11" w:name="_DV_C1276"/>
      <w:bookmarkEnd w:id="10"/>
    </w:p>
    <w:p w:rsidR="00F30DF3" w:rsidRPr="001A7D1C" w:rsidRDefault="00F30DF3" w:rsidP="00F30DF3">
      <w:pPr>
        <w:pStyle w:val="AOGenNum3List"/>
        <w:ind w:left="1985" w:hanging="709"/>
        <w:rPr>
          <w:rFonts w:ascii="Times New Roman" w:hAnsi="Times New Roman"/>
          <w:lang w:val="it-IT"/>
        </w:rPr>
      </w:pPr>
      <w:r w:rsidRPr="001A7D1C">
        <w:rPr>
          <w:rFonts w:ascii="Times New Roman" w:hAnsi="Times New Roman"/>
          <w:lang w:val="it-IT"/>
        </w:rPr>
        <w:t>(i)</w:t>
      </w:r>
      <w:r w:rsidRPr="001A7D1C">
        <w:rPr>
          <w:rFonts w:ascii="Times New Roman" w:hAnsi="Times New Roman"/>
          <w:lang w:val="it-IT"/>
        </w:rPr>
        <w:tab/>
        <w:t>garantisce al Gestore la dovuta e puntuale osservanza ed adempimento di tutti gli obblighi di pagamento a carico dell’Utente previsti dal Contratto o dovuti ai sensi del medesimo (compreso, a titolo esemplificativo, l’obbligo di pagare al Gestore qualsiasi eventuale danno, risarcimento o altra somma derivante dal Contratto) (gli “</w:t>
      </w:r>
      <w:r w:rsidRPr="001A7D1C">
        <w:rPr>
          <w:rFonts w:ascii="Times New Roman" w:hAnsi="Times New Roman"/>
          <w:b/>
          <w:lang w:val="it-IT"/>
        </w:rPr>
        <w:t>Obblighi Garantiti</w:t>
      </w:r>
      <w:r w:rsidRPr="001A7D1C">
        <w:rPr>
          <w:rFonts w:ascii="Times New Roman" w:hAnsi="Times New Roman"/>
          <w:lang w:val="it-IT"/>
        </w:rPr>
        <w:t xml:space="preserve">”); </w:t>
      </w:r>
      <w:bookmarkStart w:id="12" w:name="_DV_C1277"/>
      <w:bookmarkEnd w:id="11"/>
    </w:p>
    <w:p w:rsidR="00F30DF3" w:rsidRPr="001A7D1C" w:rsidRDefault="00F30DF3" w:rsidP="00F30DF3">
      <w:pPr>
        <w:pStyle w:val="AOGenNum3List"/>
        <w:ind w:left="1985" w:hanging="709"/>
        <w:rPr>
          <w:rFonts w:ascii="Times New Roman" w:hAnsi="Times New Roman"/>
          <w:lang w:val="it-IT"/>
        </w:rPr>
      </w:pPr>
      <w:r w:rsidRPr="001A7D1C">
        <w:rPr>
          <w:rFonts w:ascii="Times New Roman" w:hAnsi="Times New Roman"/>
          <w:lang w:val="it-IT"/>
        </w:rPr>
        <w:t>(ii)</w:t>
      </w:r>
      <w:r w:rsidRPr="001A7D1C">
        <w:rPr>
          <w:rFonts w:ascii="Times New Roman" w:hAnsi="Times New Roman"/>
          <w:lang w:val="it-IT"/>
        </w:rPr>
        <w:tab/>
        <w:t xml:space="preserve">si impegna nei confronti del Gestore a pagare, come se fosse il soggetto obbligato in via principale, a prima richiesta del Gestore, qualsiasi somma o somme di denaro dovute ai sensi del Contratto (compreso, a titolo esemplificativo, qualsiasi eventuale danno, risarcimento o altra somma dovuti ai sensi del Contratto o da esso derivanti), ma che non sono state corrisposte alla data in cui tale richiesta è effettuata. </w:t>
      </w:r>
      <w:bookmarkStart w:id="13" w:name="_DV_C1279"/>
      <w:bookmarkEnd w:id="12"/>
    </w:p>
    <w:p w:rsidR="00F30DF3" w:rsidRPr="001A7D1C" w:rsidRDefault="00F30DF3" w:rsidP="00F30DF3">
      <w:pPr>
        <w:pStyle w:val="AOGenNum3List"/>
        <w:ind w:left="709" w:hanging="709"/>
        <w:rPr>
          <w:rFonts w:ascii="Times New Roman" w:hAnsi="Times New Roman"/>
          <w:lang w:val="it-IT"/>
        </w:rPr>
      </w:pPr>
      <w:r w:rsidRPr="001A7D1C">
        <w:rPr>
          <w:rFonts w:ascii="Times New Roman" w:hAnsi="Times New Roman"/>
          <w:lang w:val="it-IT"/>
        </w:rPr>
        <w:t>(b)</w:t>
      </w:r>
      <w:r w:rsidRPr="001A7D1C">
        <w:rPr>
          <w:rFonts w:ascii="Times New Roman" w:hAnsi="Times New Roman"/>
          <w:lang w:val="it-IT"/>
        </w:rPr>
        <w:tab/>
        <w:t>La presente è garanzia di tutti gli Obblighi Garantiti sino alla concorrenza dell'importo massimo di</w:t>
      </w:r>
      <w:bookmarkStart w:id="14" w:name="_DV_C1281"/>
      <w:bookmarkEnd w:id="13"/>
      <w:r w:rsidRPr="001A7D1C">
        <w:rPr>
          <w:rFonts w:ascii="Times New Roman" w:hAnsi="Times New Roman"/>
          <w:lang w:val="it-IT"/>
        </w:rPr>
        <w:t xml:space="preserve"> [</w:t>
      </w:r>
      <w:r w:rsidRPr="001A7D1C">
        <w:rPr>
          <w:rFonts w:ascii="Times New Roman" w:hAnsi="Times New Roman"/>
        </w:rPr>
        <w:sym w:font="Wingdings" w:char="F06C"/>
      </w:r>
      <w:r w:rsidRPr="001A7D1C">
        <w:rPr>
          <w:rFonts w:ascii="Times New Roman" w:hAnsi="Times New Roman"/>
          <w:lang w:val="it-IT"/>
        </w:rPr>
        <w:t>] euro (l’“</w:t>
      </w:r>
      <w:r w:rsidRPr="001A7D1C">
        <w:rPr>
          <w:rFonts w:ascii="Times New Roman" w:hAnsi="Times New Roman"/>
          <w:b/>
          <w:lang w:val="it-IT"/>
        </w:rPr>
        <w:t>Importo</w:t>
      </w:r>
      <w:r w:rsidRPr="001A7D1C">
        <w:rPr>
          <w:rFonts w:ascii="Times New Roman" w:hAnsi="Times New Roman"/>
          <w:lang w:val="it-IT"/>
        </w:rPr>
        <w:t>”).</w:t>
      </w:r>
      <w:r w:rsidRPr="001A7D1C">
        <w:rPr>
          <w:rStyle w:val="FootnoteReference"/>
          <w:rFonts w:ascii="Times New Roman" w:hAnsi="Times New Roman"/>
        </w:rPr>
        <w:footnoteReference w:id="3"/>
      </w:r>
      <w:bookmarkEnd w:id="14"/>
    </w:p>
    <w:p w:rsidR="00F30DF3" w:rsidRPr="001A7D1C" w:rsidRDefault="00F30DF3" w:rsidP="00F30DF3">
      <w:pPr>
        <w:pStyle w:val="AOGenNum3List"/>
        <w:ind w:left="709" w:hanging="709"/>
        <w:rPr>
          <w:rFonts w:ascii="Times New Roman" w:hAnsi="Times New Roman"/>
          <w:lang w:val="it-IT"/>
        </w:rPr>
      </w:pPr>
      <w:bookmarkStart w:id="15" w:name="_DV_C1283"/>
      <w:r w:rsidRPr="001A7D1C">
        <w:rPr>
          <w:rFonts w:ascii="Times New Roman" w:hAnsi="Times New Roman"/>
          <w:lang w:val="it-IT"/>
        </w:rPr>
        <w:t>(c)</w:t>
      </w:r>
      <w:r w:rsidRPr="001A7D1C">
        <w:rPr>
          <w:rFonts w:ascii="Times New Roman" w:hAnsi="Times New Roman"/>
          <w:lang w:val="it-IT"/>
        </w:rPr>
        <w:tab/>
        <w:t xml:space="preserve">La presente Garanzia sarà efficace dalla sua sottoscrizione e resterà in vigore fino al verificarsi del primo tra i seguenti eventi, allorquando gli obblighi del Garante verranno meno: </w:t>
      </w:r>
      <w:bookmarkStart w:id="16" w:name="_DV_C1284"/>
      <w:bookmarkEnd w:id="15"/>
    </w:p>
    <w:p w:rsidR="00F30DF3" w:rsidRPr="001A7D1C" w:rsidRDefault="00F30DF3" w:rsidP="00F30DF3">
      <w:pPr>
        <w:pStyle w:val="AOGenNum3List"/>
        <w:ind w:left="1985" w:hanging="709"/>
        <w:rPr>
          <w:rFonts w:ascii="Times New Roman" w:hAnsi="Times New Roman"/>
          <w:lang w:val="it-IT"/>
        </w:rPr>
      </w:pPr>
      <w:r w:rsidRPr="001A7D1C">
        <w:rPr>
          <w:rFonts w:ascii="Times New Roman" w:hAnsi="Times New Roman"/>
          <w:lang w:val="it-IT"/>
        </w:rPr>
        <w:t>(i)</w:t>
      </w:r>
      <w:r w:rsidRPr="001A7D1C">
        <w:rPr>
          <w:rFonts w:ascii="Times New Roman" w:hAnsi="Times New Roman"/>
          <w:lang w:val="it-IT"/>
        </w:rPr>
        <w:tab/>
        <w:t xml:space="preserve">gli Obblighi Garantiti sono stati incondizionatamente e irrevocabilmente pagati e soddisfatti per intero; ovvero </w:t>
      </w:r>
      <w:bookmarkStart w:id="17" w:name="_DV_C1286"/>
      <w:bookmarkEnd w:id="16"/>
    </w:p>
    <w:p w:rsidR="00F30DF3" w:rsidRPr="001A7D1C" w:rsidRDefault="00F30DF3" w:rsidP="00F30DF3">
      <w:pPr>
        <w:pStyle w:val="AOGenNum3List"/>
        <w:ind w:left="1985" w:hanging="709"/>
        <w:rPr>
          <w:rFonts w:ascii="Times New Roman" w:hAnsi="Times New Roman"/>
          <w:lang w:val="it-IT"/>
        </w:rPr>
      </w:pPr>
      <w:r w:rsidRPr="001A7D1C">
        <w:rPr>
          <w:rFonts w:ascii="Times New Roman" w:hAnsi="Times New Roman"/>
          <w:lang w:val="it-IT"/>
        </w:rPr>
        <w:t>(ii)</w:t>
      </w:r>
      <w:r w:rsidRPr="001A7D1C">
        <w:rPr>
          <w:rFonts w:ascii="Times New Roman" w:hAnsi="Times New Roman"/>
          <w:lang w:val="it-IT"/>
        </w:rPr>
        <w:tab/>
        <w:t xml:space="preserve">il pagamento incondizionato ed irrevocabile da parte del Garante, ai sensi della presente Garanzia, di una somma complessiva non inferiore all’Importo. </w:t>
      </w:r>
      <w:bookmarkStart w:id="18" w:name="_DV_C1287"/>
      <w:bookmarkEnd w:id="17"/>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(d)</w:t>
      </w:r>
      <w:r w:rsidRPr="001A7D1C">
        <w:rPr>
          <w:rFonts w:ascii="Times New Roman" w:hAnsi="Times New Roman"/>
          <w:lang w:val="it-IT"/>
        </w:rPr>
        <w:tab/>
        <w:t xml:space="preserve">La Garanzia ivi contemplata costituirà e sarà una garanzia autonoma e malgrado qualsiasi compensazione o altre questioni di qualsiasi genere, e in particolare, a titolo esemplificativo, non sarà considerata soddisfatta da un pagamento o adempimento parziale (in tutto o in parte) degli Obblighi Garantiti e rimarrà in vigore fino all’adempimento finale di tutti gli Obblighi Garantiti. </w:t>
      </w:r>
      <w:bookmarkStart w:id="19" w:name="_DV_C1290"/>
      <w:bookmarkEnd w:id="18"/>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(e)</w:t>
      </w:r>
      <w:r w:rsidRPr="001A7D1C">
        <w:rPr>
          <w:rFonts w:ascii="Times New Roman" w:hAnsi="Times New Roman"/>
          <w:lang w:val="it-IT"/>
        </w:rPr>
        <w:tab/>
        <w:t>Il Garante rinuncia ad ogni beneficio ai sensi dell’articolo 1944 del codice civile e ad ogni diritto di avanzare ulteriori pretese relativamente a qualsiasi circostanza, azione, omissione, questione o evento - compresa la validità ed efficacia degli Obblighi Garantiti - che, se non fosse per quanto disposto, potrebbe avere l’effetto di liberare o comunque esonerare, in tutto o in parte, il Garante da</w:t>
      </w:r>
      <w:r>
        <w:rPr>
          <w:rFonts w:ascii="Times New Roman" w:hAnsi="Times New Roman"/>
          <w:lang w:val="it-IT"/>
        </w:rPr>
        <w:t>i propri obblighi ai sensi della</w:t>
      </w:r>
      <w:r w:rsidRPr="001A7D1C">
        <w:rPr>
          <w:rFonts w:ascii="Times New Roman" w:hAnsi="Times New Roman"/>
          <w:lang w:val="it-IT"/>
        </w:rPr>
        <w:t xml:space="preserve"> presente Garanzia. Il Garante rinuncia, inoltre, a tutti i benefici, diritti, reclami o pretese ai sensi degli articoli 1944, 1945, 1955 e 1957 del codice civile. </w:t>
      </w:r>
      <w:bookmarkStart w:id="20" w:name="_DV_C1292"/>
      <w:bookmarkEnd w:id="19"/>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(f)</w:t>
      </w:r>
      <w:r w:rsidRPr="001A7D1C">
        <w:rPr>
          <w:rFonts w:ascii="Times New Roman" w:hAnsi="Times New Roman"/>
          <w:lang w:val="it-IT"/>
        </w:rPr>
        <w:tab/>
        <w:t xml:space="preserve">In caso di ritardo nel pagamento degli Obblighi Garantiti, il Garante sarà tenuto a corrispondere al Gestore gli interessi di mora </w:t>
      </w:r>
      <w:bookmarkEnd w:id="20"/>
      <w:r w:rsidRPr="001A7D1C">
        <w:rPr>
          <w:rFonts w:ascii="Times New Roman" w:hAnsi="Times New Roman"/>
          <w:lang w:val="it-IT"/>
        </w:rPr>
        <w:t>agli stessi termini e alle stesse condizioni, previste ai sensi dal Codice di Rigassificazione.</w:t>
      </w:r>
      <w:bookmarkStart w:id="21" w:name="_Toc87499329"/>
    </w:p>
    <w:p w:rsidR="00F30DF3" w:rsidRPr="001A7D1C" w:rsidRDefault="00F30DF3" w:rsidP="00F30DF3">
      <w:pPr>
        <w:pStyle w:val="AOGenNum3List"/>
        <w:ind w:left="720" w:hanging="720"/>
        <w:rPr>
          <w:rFonts w:ascii="Times New Roman" w:hAnsi="Times New Roman"/>
          <w:lang w:val="it-IT"/>
        </w:rPr>
      </w:pPr>
      <w:bookmarkStart w:id="22" w:name="_DV_C1293"/>
      <w:r w:rsidRPr="001A7D1C">
        <w:rPr>
          <w:rFonts w:ascii="Times New Roman" w:hAnsi="Times New Roman"/>
          <w:lang w:val="it-IT"/>
        </w:rPr>
        <w:t>(g)</w:t>
      </w:r>
      <w:r w:rsidRPr="001A7D1C">
        <w:rPr>
          <w:rFonts w:ascii="Times New Roman" w:hAnsi="Times New Roman"/>
          <w:lang w:val="it-IT"/>
        </w:rPr>
        <w:tab/>
        <w:t xml:space="preserve">Qualora gli Obblighi Garantiti siano invalidi o inefficaci, o l’importo corrisposto al Gestore in adempimento di ciascuno degli Obblighi Garantiti venga revocato, la presente garanzia coprirà anche gli obblighi dell’Utente di rimborsare al Gestore gli importi resi disponibili all’Utente. Pertanto il Garante si impegna irrevocabilmente e incondizionatamente a rimborsare al Gestore </w:t>
      </w:r>
      <w:r w:rsidRPr="001A7D1C">
        <w:rPr>
          <w:rFonts w:ascii="Times New Roman" w:hAnsi="Times New Roman"/>
          <w:lang w:val="it-IT"/>
        </w:rPr>
        <w:lastRenderedPageBreak/>
        <w:t>qualsiasi importo dovuto al Gestore medesimo</w:t>
      </w:r>
      <w:bookmarkEnd w:id="21"/>
      <w:r w:rsidRPr="001A7D1C">
        <w:rPr>
          <w:rFonts w:ascii="Times New Roman" w:hAnsi="Times New Roman"/>
          <w:lang w:val="it-IT"/>
        </w:rPr>
        <w:t xml:space="preserve"> </w:t>
      </w:r>
      <w:bookmarkStart w:id="23" w:name="_Toc87499330"/>
      <w:r w:rsidRPr="001A7D1C">
        <w:rPr>
          <w:rFonts w:ascii="Times New Roman" w:hAnsi="Times New Roman"/>
          <w:lang w:val="it-IT"/>
        </w:rPr>
        <w:t>in caso di invalidità o inefficacia di ciascun Obbligo Garantito, o in caso di revoca o inefficacia di qualsiasi pagamento effettuato in adempimento di ciascuno degli Obblighi Garantiti.</w:t>
      </w:r>
      <w:bookmarkEnd w:id="23"/>
      <w:r w:rsidRPr="001A7D1C">
        <w:rPr>
          <w:rFonts w:ascii="Times New Roman" w:hAnsi="Times New Roman"/>
          <w:lang w:val="it-IT"/>
        </w:rPr>
        <w:t xml:space="preserve"> </w:t>
      </w:r>
      <w:bookmarkStart w:id="24" w:name="_DV_C1294"/>
      <w:bookmarkStart w:id="25" w:name="_Toc87499331"/>
      <w:bookmarkEnd w:id="22"/>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(h)</w:t>
      </w:r>
      <w:r w:rsidRPr="001A7D1C">
        <w:rPr>
          <w:rFonts w:ascii="Times New Roman" w:hAnsi="Times New Roman"/>
          <w:lang w:val="it-IT"/>
        </w:rPr>
        <w:tab/>
        <w:t>Il Garante rinuncia irrevocabilmente e incondizionatamente, nell’interesse del Gestore, al diritto di regresso ai sensi degli articoli 1950 e 1951 del codice civile, o di surrogazione ai sensi dell’articolo 1949 del codice civile o diritti simili nei confronti dell’Utente fin tanto che tutti gli importi dovuti dall’Utente ai sensi di o in relazione al Contratto non siano stati irrevocabilmente corrisposti e quietanzati per intero.</w:t>
      </w:r>
      <w:bookmarkStart w:id="26" w:name="_Toc87499332"/>
      <w:bookmarkStart w:id="27" w:name="_DV_C1295"/>
      <w:bookmarkEnd w:id="24"/>
      <w:bookmarkEnd w:id="25"/>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(i)</w:t>
      </w:r>
      <w:r w:rsidRPr="001A7D1C">
        <w:rPr>
          <w:rFonts w:ascii="Times New Roman" w:hAnsi="Times New Roman"/>
          <w:lang w:val="it-IT"/>
        </w:rPr>
        <w:tab/>
        <w:t>La presente Garanzia va ad aggiungersi a qualunque altra garanzia attuale o in seguito rilasciata a favore del Gestore, dalla quale non viene pregiudicata in alcun modo.</w:t>
      </w:r>
      <w:bookmarkEnd w:id="26"/>
      <w:r w:rsidRPr="001A7D1C">
        <w:rPr>
          <w:rFonts w:ascii="Times New Roman" w:hAnsi="Times New Roman"/>
          <w:lang w:val="it-IT"/>
        </w:rPr>
        <w:t xml:space="preserve"> </w:t>
      </w:r>
      <w:bookmarkStart w:id="28" w:name="_DV_C1296"/>
      <w:bookmarkStart w:id="29" w:name="_Toc87499333"/>
      <w:bookmarkEnd w:id="27"/>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(j)</w:t>
      </w:r>
      <w:r w:rsidRPr="001A7D1C">
        <w:rPr>
          <w:rFonts w:ascii="Times New Roman" w:hAnsi="Times New Roman"/>
          <w:lang w:val="it-IT"/>
        </w:rPr>
        <w:tab/>
        <w:t xml:space="preserve">In caso di liquidazione, fallimento o altra procedura concorsuale </w:t>
      </w:r>
      <w:bookmarkEnd w:id="28"/>
      <w:r w:rsidRPr="001A7D1C">
        <w:rPr>
          <w:rFonts w:ascii="Times New Roman" w:hAnsi="Times New Roman"/>
          <w:lang w:val="it-IT"/>
        </w:rPr>
        <w:t>nei confronti dell’Utente, la Garanzia rimarrà valida e in caso di risoluzione anticipata del Contratto o recesso del Gestore per qualsiasi ragione, la Garanzia sarà immediatamente escutibile.</w:t>
      </w:r>
      <w:bookmarkEnd w:id="29"/>
      <w:r w:rsidRPr="001A7D1C">
        <w:rPr>
          <w:rFonts w:ascii="Times New Roman" w:hAnsi="Times New Roman"/>
          <w:lang w:val="it-IT"/>
        </w:rPr>
        <w:t xml:space="preserve"> </w:t>
      </w:r>
      <w:bookmarkStart w:id="30" w:name="_DV_C1297"/>
      <w:bookmarkStart w:id="31" w:name="_Toc87499334"/>
    </w:p>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(k)</w:t>
      </w:r>
      <w:r w:rsidRPr="001A7D1C">
        <w:rPr>
          <w:rFonts w:ascii="Times New Roman" w:hAnsi="Times New Roman"/>
          <w:lang w:val="it-IT"/>
        </w:rPr>
        <w:tab/>
        <w:t>La Garanzia è rilasciata a beneficio del Gestore e dei suoi successori, cessionari e aventi diritto con riferimento al Contratto.</w:t>
      </w:r>
      <w:bookmarkStart w:id="32" w:name="_DV_C1298"/>
      <w:bookmarkEnd w:id="30"/>
      <w:bookmarkEnd w:id="31"/>
    </w:p>
    <w:p w:rsidR="00F30DF3" w:rsidRPr="001A7D1C" w:rsidRDefault="00F30DF3" w:rsidP="00F30DF3">
      <w:pPr>
        <w:pStyle w:val="AOGenNum3List"/>
        <w:rPr>
          <w:rFonts w:ascii="Times New Roman" w:hAnsi="Times New Roman"/>
          <w:lang w:val="it-IT"/>
        </w:rPr>
      </w:pPr>
      <w:r w:rsidRPr="001A7D1C">
        <w:rPr>
          <w:rFonts w:ascii="Times New Roman" w:hAnsi="Times New Roman"/>
          <w:lang w:val="it-IT"/>
        </w:rPr>
        <w:t>(l)</w:t>
      </w:r>
      <w:r w:rsidRPr="001A7D1C">
        <w:rPr>
          <w:rFonts w:ascii="Times New Roman" w:hAnsi="Times New Roman"/>
          <w:lang w:val="it-IT"/>
        </w:rPr>
        <w:tab/>
        <w:t xml:space="preserve">La Garanzia è regolata ed interpretata secondo la legge italiana. </w:t>
      </w:r>
      <w:bookmarkStart w:id="33" w:name="_DV_C1299"/>
      <w:bookmarkEnd w:id="32"/>
    </w:p>
    <w:bookmarkEnd w:id="33"/>
    <w:p w:rsidR="00F30DF3" w:rsidRPr="001A7D1C" w:rsidRDefault="00F30DF3" w:rsidP="00F30DF3">
      <w:pPr>
        <w:pStyle w:val="AOGenNum3List"/>
        <w:ind w:left="720" w:hanging="720"/>
        <w:rPr>
          <w:rFonts w:ascii="Times New Roman" w:hAnsi="Times New Roman"/>
          <w:lang w:val="it-IT"/>
        </w:rPr>
      </w:pPr>
      <w:r w:rsidRPr="001A7D1C">
        <w:rPr>
          <w:rFonts w:ascii="Times New Roman" w:hAnsi="Times New Roman"/>
          <w:lang w:val="it-IT"/>
        </w:rPr>
        <w:t>(m)</w:t>
      </w:r>
      <w:r w:rsidRPr="001A7D1C">
        <w:rPr>
          <w:rFonts w:ascii="Times New Roman" w:hAnsi="Times New Roman"/>
          <w:lang w:val="it-IT"/>
        </w:rPr>
        <w:tab/>
        <w:t>Tutte le controversie derivanti o connesse alla presente garanzia saranno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rPr>
        <w:sym w:font="Wingdings" w:char="F06C"/>
      </w:r>
      <w:r w:rsidRPr="001A7D1C">
        <w:rPr>
          <w:rFonts w:ascii="Times New Roman" w:hAnsi="Times New Roman"/>
          <w:lang w:val="it-IT"/>
        </w:rPr>
        <w:t>].</w:t>
      </w:r>
    </w:p>
    <w:p w:rsidR="00F30DF3" w:rsidRPr="001A7D1C" w:rsidRDefault="00F30DF3" w:rsidP="00F30DF3">
      <w:pPr>
        <w:pStyle w:val="AODocTxt"/>
        <w:rPr>
          <w:rFonts w:ascii="Times New Roman" w:hAnsi="Times New Roman"/>
          <w:lang w:val="it-IT"/>
        </w:rPr>
      </w:pPr>
    </w:p>
    <w:p w:rsidR="00F30DF3" w:rsidRPr="001A7D1C" w:rsidRDefault="00F30DF3" w:rsidP="00F30DF3">
      <w:pPr>
        <w:pStyle w:val="AODocT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Società Controllante</w:t>
      </w:r>
      <w:r w:rsidRPr="001A7D1C">
        <w:rPr>
          <w:rFonts w:ascii="Times New Roman" w:hAnsi="Times New Roman"/>
          <w:lang w:val="it-IT"/>
        </w:rPr>
        <w:t>]</w:t>
      </w:r>
    </w:p>
    <w:p w:rsidR="00F30DF3" w:rsidRPr="001A7D1C" w:rsidRDefault="00F30DF3" w:rsidP="00F30DF3">
      <w:pPr>
        <w:pStyle w:val="AODocTxt"/>
        <w:rPr>
          <w:rFonts w:ascii="Times New Roman" w:hAnsi="Times New Roman"/>
          <w:lang w:val="it-IT"/>
        </w:rPr>
      </w:pPr>
      <w:r w:rsidRPr="001A7D1C">
        <w:rPr>
          <w:rFonts w:ascii="Times New Roman" w:hAnsi="Times New Roman"/>
          <w:lang w:val="it-IT"/>
        </w:rPr>
        <w:t>Firmato:</w:t>
      </w:r>
    </w:p>
    <w:p w:rsidR="00F30DF3" w:rsidRPr="001A7D1C" w:rsidRDefault="00F30DF3" w:rsidP="00F30DF3">
      <w:pPr>
        <w:pStyle w:val="AONormal"/>
        <w:rPr>
          <w:rFonts w:ascii="Times New Roman" w:hAnsi="Times New Roman"/>
          <w:lang w:val="it-IT"/>
        </w:rPr>
      </w:pPr>
      <w:r w:rsidRPr="001A7D1C">
        <w:rPr>
          <w:rFonts w:ascii="Times New Roman" w:hAnsi="Times New Roman"/>
          <w:lang w:val="it-IT"/>
        </w:rPr>
        <w:t>In qualità di:</w:t>
      </w:r>
    </w:p>
    <w:p w:rsidR="00F30DF3" w:rsidRPr="001A7D1C" w:rsidRDefault="00F30DF3" w:rsidP="00F30DF3">
      <w:pPr>
        <w:pStyle w:val="AONormal"/>
        <w:rPr>
          <w:rFonts w:ascii="Times New Roman" w:hAnsi="Times New Roman"/>
          <w:lang w:val="it-IT"/>
        </w:rPr>
      </w:pPr>
    </w:p>
    <w:p w:rsidR="00F30DF3" w:rsidRPr="001A7D1C" w:rsidRDefault="00F30DF3" w:rsidP="00F30DF3">
      <w:r w:rsidRPr="001A7D1C">
        <w:t>Il Garante accetta incondizionatamente, ai sensi e per gli effetti degli articoli 1341 e 1342 del codice civile, i seguenti articoli della presente Garanzia a Prima Richiesta:</w:t>
      </w:r>
    </w:p>
    <w:p w:rsidR="00F30DF3" w:rsidRPr="001A7D1C" w:rsidRDefault="00F30DF3" w:rsidP="00F30DF3"/>
    <w:p w:rsidR="00F30DF3" w:rsidRPr="001A7D1C" w:rsidRDefault="00F30DF3" w:rsidP="00F30DF3">
      <w:r w:rsidRPr="001A7D1C">
        <w:t>- lettera (a);</w:t>
      </w:r>
    </w:p>
    <w:p w:rsidR="00F30DF3" w:rsidRPr="001A7D1C" w:rsidRDefault="00F30DF3" w:rsidP="00F30DF3">
      <w:r w:rsidRPr="001A7D1C">
        <w:t>- lettera (d);</w:t>
      </w:r>
    </w:p>
    <w:p w:rsidR="00F30DF3" w:rsidRPr="001A7D1C" w:rsidRDefault="00F30DF3" w:rsidP="00F30DF3">
      <w:r w:rsidRPr="001A7D1C">
        <w:t>- lettera (e);</w:t>
      </w:r>
    </w:p>
    <w:p w:rsidR="00F30DF3" w:rsidRPr="001A7D1C" w:rsidRDefault="00F30DF3" w:rsidP="00F30DF3">
      <w:r w:rsidRPr="001A7D1C">
        <w:t>- lettera (g);</w:t>
      </w:r>
    </w:p>
    <w:p w:rsidR="00F30DF3" w:rsidRPr="001A7D1C" w:rsidRDefault="00F30DF3" w:rsidP="00F30DF3">
      <w:r w:rsidRPr="001A7D1C">
        <w:t>- lettera (h);</w:t>
      </w:r>
    </w:p>
    <w:p w:rsidR="00F30DF3" w:rsidRPr="001A7D1C" w:rsidRDefault="00F30DF3" w:rsidP="00F30DF3">
      <w:r w:rsidRPr="001A7D1C">
        <w:t>- lettera (i);</w:t>
      </w:r>
    </w:p>
    <w:p w:rsidR="00F30DF3" w:rsidRPr="001A7D1C" w:rsidRDefault="00F30DF3" w:rsidP="00F30DF3">
      <w:r w:rsidRPr="001A7D1C">
        <w:t>- lettera (j); e</w:t>
      </w:r>
    </w:p>
    <w:p w:rsidR="00F30DF3" w:rsidRPr="001A7D1C" w:rsidRDefault="00F30DF3" w:rsidP="00F30DF3">
      <w:r w:rsidRPr="001A7D1C">
        <w:lastRenderedPageBreak/>
        <w:t>- lettera (m).</w:t>
      </w:r>
    </w:p>
    <w:p w:rsidR="00F30DF3" w:rsidRPr="001A7D1C" w:rsidRDefault="00F30DF3" w:rsidP="00F30DF3">
      <w:pPr>
        <w:pStyle w:val="AODocTxt"/>
        <w:ind w:left="426"/>
        <w:rPr>
          <w:rFonts w:ascii="Times New Roman" w:hAnsi="Times New Roman"/>
          <w:lang w:val="it-IT"/>
        </w:rPr>
      </w:pPr>
      <w:r w:rsidRPr="001A7D1C">
        <w:rPr>
          <w:rFonts w:ascii="Times New Roman" w:hAnsi="Times New Roman"/>
          <w:lang w:val="it-IT"/>
        </w:rPr>
        <w:t>Firmato:</w:t>
      </w:r>
    </w:p>
    <w:p w:rsidR="00520485" w:rsidRDefault="00520485"/>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75" w:rsidRDefault="001C4D75" w:rsidP="00F30DF3">
      <w:pPr>
        <w:spacing w:before="0"/>
      </w:pPr>
      <w:r>
        <w:separator/>
      </w:r>
    </w:p>
  </w:endnote>
  <w:endnote w:type="continuationSeparator" w:id="0">
    <w:p w:rsidR="001C4D75" w:rsidRDefault="001C4D75" w:rsidP="00F30D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75" w:rsidRDefault="001C4D75" w:rsidP="00F30DF3">
      <w:pPr>
        <w:spacing w:before="0"/>
      </w:pPr>
      <w:r>
        <w:separator/>
      </w:r>
    </w:p>
  </w:footnote>
  <w:footnote w:type="continuationSeparator" w:id="0">
    <w:p w:rsidR="001C4D75" w:rsidRDefault="001C4D75" w:rsidP="00F30DF3">
      <w:pPr>
        <w:spacing w:before="0"/>
      </w:pPr>
      <w:r>
        <w:continuationSeparator/>
      </w:r>
    </w:p>
  </w:footnote>
  <w:footnote w:id="1">
    <w:p w:rsidR="00F30DF3" w:rsidRPr="001A7D1C" w:rsidRDefault="00F30DF3" w:rsidP="00F30DF3">
      <w:pPr>
        <w:pStyle w:val="FootnoteText"/>
        <w:jc w:val="both"/>
        <w:rPr>
          <w:rFonts w:ascii="Times New Roman" w:hAnsi="Times New Roman"/>
          <w:lang w:val="it-IT"/>
        </w:rPr>
      </w:pPr>
      <w:r w:rsidRPr="001A7D1C">
        <w:rPr>
          <w:rStyle w:val="FootnoteReference"/>
          <w:rFonts w:ascii="Times New Roman" w:hAnsi="Times New Roman"/>
        </w:rPr>
        <w:footnoteRef/>
      </w:r>
      <w:r w:rsidRPr="001A7D1C">
        <w:rPr>
          <w:rFonts w:ascii="Times New Roman" w:hAnsi="Times New Roman"/>
          <w:lang w:val="it-IT"/>
        </w:rPr>
        <w:t xml:space="preserve"> </w:t>
      </w:r>
      <w:r w:rsidRPr="001A7D1C">
        <w:rPr>
          <w:rFonts w:ascii="Times New Roman" w:hAnsi="Times New Roman"/>
          <w:lang w:val="it-IT"/>
        </w:rPr>
        <w:tab/>
        <w:t>Nota: nel caso in cui la presente Garanzia a Prima Richiesta della Società Controllante sia emessa dopo che il Richiedente è diventato un Utilizzatore, i riferimenti a “Richiedente” sono da intendersi come riferimenti a “Utilizzatore” e i riferimenti a “Richiesta di Accesso” sono da intendersi come riferimenti a “Contratto” e devono essere effettuate tutte le altre modifiche necessarie per riflettere il mutato status della Parte a cui viene fornita la Garanzia.</w:t>
      </w:r>
    </w:p>
  </w:footnote>
  <w:footnote w:id="2">
    <w:p w:rsidR="00F30DF3" w:rsidRPr="00BC5261" w:rsidRDefault="00F30DF3" w:rsidP="00F30DF3">
      <w:pPr>
        <w:pStyle w:val="AODocTxt"/>
        <w:numPr>
          <w:ilvl w:val="0"/>
          <w:numId w:val="0"/>
        </w:numPr>
        <w:spacing w:before="0" w:after="0" w:line="240" w:lineRule="auto"/>
        <w:rPr>
          <w:rFonts w:ascii="Times New Roman" w:hAnsi="Times New Roman"/>
          <w:sz w:val="16"/>
          <w:szCs w:val="16"/>
          <w:lang w:val="it-IT"/>
        </w:rPr>
      </w:pPr>
      <w:r w:rsidRPr="00BC5261">
        <w:rPr>
          <w:sz w:val="16"/>
          <w:szCs w:val="16"/>
          <w:lang w:val="it-IT"/>
        </w:rPr>
        <w:footnoteRef/>
      </w:r>
      <w:r w:rsidRPr="00BC5261">
        <w:rPr>
          <w:rFonts w:ascii="Times New Roman" w:hAnsi="Times New Roman"/>
          <w:sz w:val="16"/>
          <w:szCs w:val="16"/>
          <w:lang w:val="it-IT"/>
        </w:rPr>
        <w:t xml:space="preserve"> </w:t>
      </w:r>
      <w:r w:rsidRPr="00BC5261">
        <w:rPr>
          <w:rFonts w:ascii="Times New Roman" w:hAnsi="Times New Roman"/>
          <w:sz w:val="16"/>
          <w:szCs w:val="16"/>
          <w:lang w:val="it-IT"/>
        </w:rPr>
        <w:tab/>
        <w:t>Cancellare come opportuno.</w:t>
      </w:r>
    </w:p>
  </w:footnote>
  <w:footnote w:id="3">
    <w:p w:rsidR="00F30DF3" w:rsidRDefault="00F30DF3" w:rsidP="00F30DF3">
      <w:pPr>
        <w:pStyle w:val="AODocTxt"/>
        <w:numPr>
          <w:ilvl w:val="0"/>
          <w:numId w:val="0"/>
        </w:numPr>
        <w:spacing w:before="0" w:after="0" w:line="240" w:lineRule="auto"/>
        <w:rPr>
          <w:lang w:val="it-IT"/>
        </w:rPr>
      </w:pPr>
      <w:r w:rsidRPr="00BC5261">
        <w:rPr>
          <w:rFonts w:ascii="Times New Roman" w:hAnsi="Times New Roman"/>
          <w:sz w:val="16"/>
          <w:szCs w:val="16"/>
          <w:lang w:val="it-IT"/>
        </w:rPr>
        <w:footnoteRef/>
      </w:r>
      <w:r w:rsidRPr="00BC5261">
        <w:rPr>
          <w:rFonts w:ascii="Times New Roman" w:hAnsi="Times New Roman"/>
          <w:sz w:val="16"/>
          <w:szCs w:val="16"/>
          <w:lang w:val="it-IT"/>
        </w:rPr>
        <w:t xml:space="preserve"> </w:t>
      </w:r>
      <w:r w:rsidRPr="00BC5261">
        <w:rPr>
          <w:rFonts w:ascii="Times New Roman" w:hAnsi="Times New Roman"/>
          <w:sz w:val="16"/>
          <w:szCs w:val="16"/>
          <w:lang w:val="it-IT"/>
        </w:rPr>
        <w:tab/>
        <w:t xml:space="preserve">L’Importo </w:t>
      </w:r>
      <w:r w:rsidRPr="00377523">
        <w:rPr>
          <w:rFonts w:ascii="Times New Roman" w:hAnsi="Times New Roman"/>
          <w:sz w:val="16"/>
          <w:szCs w:val="16"/>
          <w:lang w:val="it-IT"/>
        </w:rPr>
        <w:t xml:space="preserve">dovrà essere pari al totale di qualsiasi ammontare dovuto da un Utilizzatore a titolo di Tariffa per il Servizio di </w:t>
      </w:r>
      <w:proofErr w:type="spellStart"/>
      <w:r w:rsidRPr="00377523">
        <w:rPr>
          <w:rFonts w:ascii="Times New Roman" w:hAnsi="Times New Roman"/>
          <w:sz w:val="16"/>
          <w:szCs w:val="16"/>
          <w:lang w:val="it-IT"/>
        </w:rPr>
        <w:t>Rigassificazione</w:t>
      </w:r>
      <w:proofErr w:type="spellEnd"/>
      <w:r w:rsidRPr="00377523">
        <w:rPr>
          <w:rFonts w:ascii="Times New Roman" w:hAnsi="Times New Roman"/>
          <w:sz w:val="16"/>
          <w:szCs w:val="16"/>
          <w:lang w:val="it-IT"/>
        </w:rPr>
        <w:t xml:space="preserve">, prezzo offerto </w:t>
      </w:r>
      <w:proofErr w:type="spellStart"/>
      <w:r w:rsidRPr="00377523">
        <w:rPr>
          <w:rFonts w:ascii="Times New Roman" w:hAnsi="Times New Roman"/>
          <w:i/>
          <w:sz w:val="16"/>
          <w:szCs w:val="16"/>
          <w:lang w:val="it-IT"/>
        </w:rPr>
        <w:t>pay</w:t>
      </w:r>
      <w:proofErr w:type="spellEnd"/>
      <w:r w:rsidRPr="00377523">
        <w:rPr>
          <w:rFonts w:ascii="Times New Roman" w:hAnsi="Times New Roman"/>
          <w:i/>
          <w:sz w:val="16"/>
          <w:szCs w:val="16"/>
          <w:lang w:val="it-IT"/>
        </w:rPr>
        <w:t xml:space="preserve"> </w:t>
      </w:r>
      <w:proofErr w:type="spellStart"/>
      <w:r w:rsidRPr="00377523">
        <w:rPr>
          <w:rFonts w:ascii="Times New Roman" w:hAnsi="Times New Roman"/>
          <w:i/>
          <w:sz w:val="16"/>
          <w:szCs w:val="16"/>
          <w:lang w:val="it-IT"/>
        </w:rPr>
        <w:t>as</w:t>
      </w:r>
      <w:proofErr w:type="spellEnd"/>
      <w:r w:rsidRPr="00377523">
        <w:rPr>
          <w:rFonts w:ascii="Times New Roman" w:hAnsi="Times New Roman"/>
          <w:i/>
          <w:sz w:val="16"/>
          <w:szCs w:val="16"/>
          <w:lang w:val="it-IT"/>
        </w:rPr>
        <w:t xml:space="preserve"> </w:t>
      </w:r>
      <w:proofErr w:type="spellStart"/>
      <w:r w:rsidRPr="00377523">
        <w:rPr>
          <w:rFonts w:ascii="Times New Roman" w:hAnsi="Times New Roman"/>
          <w:i/>
          <w:sz w:val="16"/>
          <w:szCs w:val="16"/>
          <w:lang w:val="it-IT"/>
        </w:rPr>
        <w:t>bid</w:t>
      </w:r>
      <w:proofErr w:type="spellEnd"/>
      <w:r w:rsidRPr="00377523">
        <w:rPr>
          <w:rFonts w:ascii="Times New Roman" w:hAnsi="Times New Roman"/>
          <w:sz w:val="16"/>
          <w:szCs w:val="16"/>
          <w:lang w:val="it-IT"/>
        </w:rPr>
        <w:t xml:space="preserve"> ai sensi del Regolamento d’Asta a seconda dei casi e di Costi per il Servizio di Riconsegna ai sensi del Contratto, ammontare che non sia stato corrisposto dall’Utilizzatore alla rispettiva data di scadenza a prima</w:t>
      </w:r>
      <w:r w:rsidRPr="00BC5261">
        <w:rPr>
          <w:rFonts w:ascii="Times New Roman" w:hAnsi="Times New Roman"/>
          <w:sz w:val="16"/>
          <w:szCs w:val="16"/>
          <w:lang w:val="it-IT"/>
        </w:rPr>
        <w:t xml:space="preserve"> richiesta da parte del Gestore.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F3"/>
    <w:rsid w:val="001C4D75"/>
    <w:rsid w:val="00210620"/>
    <w:rsid w:val="00520485"/>
    <w:rsid w:val="00634F7E"/>
    <w:rsid w:val="006A7A2A"/>
    <w:rsid w:val="00A03A48"/>
    <w:rsid w:val="00F3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7D2B"/>
  <w15:chartTrackingRefBased/>
  <w15:docId w15:val="{C5CFDD4C-1EF1-42BF-A911-19575811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F3"/>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F30DF3"/>
    <w:pPr>
      <w:spacing w:after="200" w:line="260" w:lineRule="atLeast"/>
    </w:pPr>
    <w:rPr>
      <w:rFonts w:ascii="Calibri" w:eastAsia="Calibri" w:hAnsi="Calibri" w:cs="Times New Roman"/>
      <w:lang w:val="en-GB"/>
    </w:rPr>
  </w:style>
  <w:style w:type="paragraph" w:customStyle="1" w:styleId="AODocTxt">
    <w:name w:val="AODocTxt"/>
    <w:basedOn w:val="Normal"/>
    <w:rsid w:val="00F30DF3"/>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F30DF3"/>
    <w:rPr>
      <w:vertAlign w:val="superscript"/>
    </w:rPr>
  </w:style>
  <w:style w:type="paragraph" w:styleId="FootnoteText">
    <w:name w:val="footnote text"/>
    <w:basedOn w:val="AONormal"/>
    <w:link w:val="FootnoteTextChar"/>
    <w:semiHidden/>
    <w:rsid w:val="00F30DF3"/>
    <w:pPr>
      <w:spacing w:line="240" w:lineRule="auto"/>
      <w:ind w:left="720" w:hanging="720"/>
    </w:pPr>
    <w:rPr>
      <w:sz w:val="16"/>
    </w:rPr>
  </w:style>
  <w:style w:type="character" w:customStyle="1" w:styleId="FootnoteTextChar">
    <w:name w:val="Footnote Text Char"/>
    <w:basedOn w:val="DefaultParagraphFont"/>
    <w:link w:val="FootnoteText"/>
    <w:semiHidden/>
    <w:rsid w:val="00F30DF3"/>
    <w:rPr>
      <w:rFonts w:ascii="Calibri" w:eastAsia="Calibri" w:hAnsi="Calibri" w:cs="Times New Roman"/>
      <w:sz w:val="16"/>
      <w:lang w:val="en-GB"/>
    </w:rPr>
  </w:style>
  <w:style w:type="paragraph" w:customStyle="1" w:styleId="AODocTxtL1">
    <w:name w:val="AODocTxtL1"/>
    <w:basedOn w:val="AODocTxt"/>
    <w:rsid w:val="00F30DF3"/>
    <w:pPr>
      <w:numPr>
        <w:ilvl w:val="1"/>
      </w:numPr>
    </w:pPr>
  </w:style>
  <w:style w:type="paragraph" w:customStyle="1" w:styleId="AODocTxtL2">
    <w:name w:val="AODocTxtL2"/>
    <w:basedOn w:val="AODocTxt"/>
    <w:rsid w:val="00F30DF3"/>
    <w:pPr>
      <w:numPr>
        <w:ilvl w:val="2"/>
      </w:numPr>
    </w:pPr>
  </w:style>
  <w:style w:type="paragraph" w:customStyle="1" w:styleId="AODocTxtL3">
    <w:name w:val="AODocTxtL3"/>
    <w:basedOn w:val="AODocTxt"/>
    <w:rsid w:val="00F30DF3"/>
    <w:pPr>
      <w:numPr>
        <w:ilvl w:val="3"/>
      </w:numPr>
    </w:pPr>
  </w:style>
  <w:style w:type="paragraph" w:customStyle="1" w:styleId="AODocTxtL4">
    <w:name w:val="AODocTxtL4"/>
    <w:basedOn w:val="AODocTxt"/>
    <w:rsid w:val="00F30DF3"/>
    <w:pPr>
      <w:numPr>
        <w:ilvl w:val="4"/>
      </w:numPr>
    </w:pPr>
  </w:style>
  <w:style w:type="paragraph" w:customStyle="1" w:styleId="AODocTxtL5">
    <w:name w:val="AODocTxtL5"/>
    <w:basedOn w:val="AODocTxt"/>
    <w:rsid w:val="00F30DF3"/>
    <w:pPr>
      <w:numPr>
        <w:ilvl w:val="5"/>
      </w:numPr>
    </w:pPr>
  </w:style>
  <w:style w:type="paragraph" w:customStyle="1" w:styleId="AODocTxtL6">
    <w:name w:val="AODocTxtL6"/>
    <w:basedOn w:val="AODocTxt"/>
    <w:rsid w:val="00F30DF3"/>
    <w:pPr>
      <w:numPr>
        <w:ilvl w:val="6"/>
      </w:numPr>
    </w:pPr>
  </w:style>
  <w:style w:type="paragraph" w:customStyle="1" w:styleId="AODocTxtL7">
    <w:name w:val="AODocTxtL7"/>
    <w:basedOn w:val="AODocTxt"/>
    <w:rsid w:val="00F30DF3"/>
    <w:pPr>
      <w:numPr>
        <w:ilvl w:val="7"/>
      </w:numPr>
    </w:pPr>
  </w:style>
  <w:style w:type="paragraph" w:customStyle="1" w:styleId="AODocTxtL8">
    <w:name w:val="AODocTxtL8"/>
    <w:basedOn w:val="AODocTxt"/>
    <w:rsid w:val="00F30DF3"/>
    <w:pPr>
      <w:numPr>
        <w:ilvl w:val="8"/>
      </w:numPr>
    </w:pPr>
  </w:style>
  <w:style w:type="paragraph" w:customStyle="1" w:styleId="AOGenNum3List">
    <w:name w:val="AOGenNum3List"/>
    <w:basedOn w:val="Normal"/>
    <w:rsid w:val="00F30DF3"/>
    <w:pPr>
      <w:spacing w:before="240" w:after="200" w:line="260" w:lineRule="atLeast"/>
      <w:ind w:left="0"/>
    </w:pPr>
    <w:rPr>
      <w:rFonts w:ascii="Calibri" w:eastAsia="Calibri" w:hAnsi="Calibri"/>
      <w:szCs w:val="22"/>
      <w:lang w:val="en-GB" w:eastAsia="en-US"/>
    </w:rPr>
  </w:style>
  <w:style w:type="character" w:styleId="Strong">
    <w:name w:val="Strong"/>
    <w:aliases w:val="Allegato livello 1"/>
    <w:uiPriority w:val="22"/>
    <w:qFormat/>
    <w:rsid w:val="00F30DF3"/>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Pregnolato Arianna</cp:lastModifiedBy>
  <cp:revision>3</cp:revision>
  <dcterms:created xsi:type="dcterms:W3CDTF">2021-03-23T14:48:00Z</dcterms:created>
  <dcterms:modified xsi:type="dcterms:W3CDTF">2021-03-23T14:58:00Z</dcterms:modified>
</cp:coreProperties>
</file>